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4DEA5B60" w:rsidR="00FD276F" w:rsidRPr="00D03176" w:rsidRDefault="006779E0">
      <w:pPr>
        <w:pStyle w:val="af4"/>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2526B9">
        <w:rPr>
          <w:rFonts w:cs="Arial"/>
          <w:sz w:val="24"/>
          <w:szCs w:val="24"/>
          <w:lang w:val="en-US"/>
        </w:rPr>
        <w:t>8</w:t>
      </w:r>
      <w:r w:rsidRPr="00D03176">
        <w:rPr>
          <w:rFonts w:cs="Arial"/>
          <w:sz w:val="24"/>
          <w:szCs w:val="24"/>
          <w:lang w:val="en-US"/>
        </w:rPr>
        <w:tab/>
      </w:r>
      <w:r w:rsidR="00EA0FD1" w:rsidRPr="00EA0FD1">
        <w:rPr>
          <w:rFonts w:cs="Arial"/>
          <w:sz w:val="24"/>
          <w:szCs w:val="24"/>
          <w:lang w:val="en-US"/>
        </w:rPr>
        <w:t>R4-2600884</w:t>
      </w:r>
    </w:p>
    <w:p w14:paraId="59287F3E" w14:textId="4559EC88" w:rsidR="00FD276F" w:rsidRPr="00D03176" w:rsidRDefault="002526B9">
      <w:pPr>
        <w:pStyle w:val="af4"/>
        <w:tabs>
          <w:tab w:val="right" w:pos="9781"/>
          <w:tab w:val="right" w:pos="13323"/>
        </w:tabs>
        <w:spacing w:before="60" w:after="60"/>
        <w:outlineLvl w:val="0"/>
        <w:rPr>
          <w:rFonts w:cs="Arial"/>
          <w:sz w:val="24"/>
          <w:szCs w:val="24"/>
          <w:lang w:val="en-US"/>
        </w:rPr>
      </w:pPr>
      <w:r w:rsidRPr="002526B9">
        <w:rPr>
          <w:rFonts w:cs="Arial"/>
          <w:sz w:val="24"/>
          <w:szCs w:val="24"/>
          <w:lang w:val="en-US"/>
        </w:rPr>
        <w:t>Gothenburg, Sweden, 9th – 13th Feb 2026</w:t>
      </w:r>
    </w:p>
    <w:bookmarkEnd w:id="1"/>
    <w:p w14:paraId="01A649FD" w14:textId="77777777" w:rsidR="00FD276F" w:rsidRPr="002526B9" w:rsidRDefault="00FD276F">
      <w:pPr>
        <w:spacing w:after="120"/>
        <w:ind w:left="1985" w:hanging="1985"/>
        <w:rPr>
          <w:rFonts w:ascii="Arial" w:eastAsia="MS Mincho" w:hAnsi="Arial" w:cs="Arial"/>
          <w:bCs/>
          <w:sz w:val="22"/>
          <w:lang w:val="en-GB"/>
        </w:rPr>
      </w:pPr>
    </w:p>
    <w:p w14:paraId="637127EE" w14:textId="77777777"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365E39">
        <w:rPr>
          <w:rFonts w:ascii="Arial" w:eastAsiaTheme="minorEastAsia" w:hAnsi="Arial" w:cs="Arial"/>
          <w:bCs/>
          <w:color w:val="000000"/>
          <w:sz w:val="22"/>
        </w:rPr>
        <w:t>8.1</w:t>
      </w:r>
    </w:p>
    <w:p w14:paraId="0715B812" w14:textId="3266D2C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w:t>
      </w:r>
      <w:r w:rsidR="00365E39">
        <w:rPr>
          <w:rFonts w:ascii="Arial" w:hAnsi="Arial" w:cs="Arial"/>
          <w:bCs/>
          <w:color w:val="000000"/>
          <w:sz w:val="22"/>
        </w:rPr>
        <w:t>Huawei, OPPO</w:t>
      </w:r>
      <w:r w:rsidR="00F7429E">
        <w:rPr>
          <w:rFonts w:ascii="Arial" w:hAnsi="Arial" w:cs="Arial"/>
          <w:bCs/>
          <w:color w:val="000000"/>
          <w:sz w:val="22"/>
        </w:rPr>
        <w:t>)</w:t>
      </w:r>
    </w:p>
    <w:p w14:paraId="67434AFA" w14:textId="1673621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606723">
        <w:rPr>
          <w:rFonts w:ascii="Arial" w:eastAsiaTheme="minorEastAsia" w:hAnsi="Arial" w:cs="Arial"/>
          <w:bCs/>
          <w:color w:val="000000"/>
          <w:sz w:val="22"/>
        </w:rPr>
        <w:t>s</w:t>
      </w:r>
      <w:r w:rsidR="00827F73" w:rsidRPr="002965D1">
        <w:rPr>
          <w:rFonts w:ascii="Arial" w:eastAsiaTheme="minorEastAsia" w:hAnsi="Arial" w:cs="Arial"/>
          <w:bCs/>
          <w:color w:val="000000"/>
          <w:sz w:val="22"/>
        </w:rPr>
        <w:t>ummary of 6G</w:t>
      </w:r>
      <w:r w:rsidR="00365E39">
        <w:rPr>
          <w:rFonts w:ascii="Arial" w:eastAsiaTheme="minorEastAsia" w:hAnsi="Arial" w:cs="Arial"/>
          <w:bCs/>
          <w:color w:val="000000"/>
          <w:sz w:val="22"/>
        </w:rPr>
        <w:t xml:space="preserve"> system parameters</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178EFDCE" w:rsidR="00727CC1" w:rsidRDefault="00727CC1" w:rsidP="00827F73">
      <w:pPr>
        <w:pStyle w:val="1"/>
        <w:rPr>
          <w:lang w:val="en-US"/>
        </w:rPr>
      </w:pPr>
      <w:r w:rsidRPr="005437C0">
        <w:rPr>
          <w:lang w:val="en-US"/>
        </w:rPr>
        <w:t>Introduction</w:t>
      </w:r>
    </w:p>
    <w:p w14:paraId="47D11944" w14:textId="100A1089" w:rsidR="005437C0" w:rsidRPr="005437C0" w:rsidRDefault="005437C0" w:rsidP="005437C0">
      <w:pPr>
        <w:spacing w:after="180"/>
        <w:jc w:val="both"/>
        <w:rPr>
          <w:rFonts w:ascii="Times New Roman" w:eastAsia="宋体" w:hAnsi="Times New Roman"/>
          <w:iCs/>
          <w:sz w:val="20"/>
          <w:szCs w:val="20"/>
          <w:lang w:val="en-GB"/>
        </w:rPr>
      </w:pPr>
      <w:r w:rsidRPr="005437C0">
        <w:rPr>
          <w:rFonts w:ascii="Times New Roman" w:eastAsia="宋体" w:hAnsi="Times New Roman"/>
          <w:iCs/>
          <w:sz w:val="20"/>
          <w:szCs w:val="20"/>
          <w:lang w:val="en-GB"/>
        </w:rPr>
        <w:t>Based on the latest approved RAN level and working group level SID on 6G Radio, RAN4 study on 6G system parameters with the detailed objectives as below:</w:t>
      </w:r>
    </w:p>
    <w:tbl>
      <w:tblPr>
        <w:tblStyle w:val="afd"/>
        <w:tblW w:w="0" w:type="auto"/>
        <w:tblLook w:val="04A0" w:firstRow="1" w:lastRow="0" w:firstColumn="1" w:lastColumn="0" w:noHBand="0" w:noVBand="1"/>
      </w:tblPr>
      <w:tblGrid>
        <w:gridCol w:w="9631"/>
      </w:tblGrid>
      <w:tr w:rsidR="005437C0" w:rsidRPr="005437C0" w14:paraId="4CA1E7ED" w14:textId="77777777" w:rsidTr="00403577">
        <w:tc>
          <w:tcPr>
            <w:tcW w:w="9631" w:type="dxa"/>
          </w:tcPr>
          <w:p w14:paraId="3BC313DB" w14:textId="77777777" w:rsidR="005437C0" w:rsidRPr="005437C0" w:rsidRDefault="005437C0" w:rsidP="005437C0">
            <w:pPr>
              <w:overflowPunct/>
              <w:autoSpaceDE/>
              <w:autoSpaceDN/>
              <w:adjustRightInd/>
              <w:jc w:val="both"/>
              <w:textAlignment w:val="auto"/>
              <w:rPr>
                <w:rFonts w:eastAsiaTheme="minorEastAsia"/>
                <w:b/>
                <w:color w:val="000000" w:themeColor="text1"/>
                <w:sz w:val="20"/>
                <w:szCs w:val="20"/>
              </w:rPr>
            </w:pPr>
            <w:r w:rsidRPr="005437C0">
              <w:rPr>
                <w:rFonts w:eastAsiaTheme="minorEastAsia" w:hint="eastAsia"/>
                <w:b/>
                <w:color w:val="000000" w:themeColor="text1"/>
                <w:sz w:val="20"/>
                <w:szCs w:val="20"/>
              </w:rPr>
              <w:t>R</w:t>
            </w:r>
            <w:r w:rsidRPr="005437C0">
              <w:rPr>
                <w:rFonts w:eastAsiaTheme="minorEastAsia"/>
                <w:b/>
                <w:color w:val="000000" w:themeColor="text1"/>
                <w:sz w:val="20"/>
                <w:szCs w:val="20"/>
              </w:rPr>
              <w:t>AN level 6G SI</w:t>
            </w:r>
          </w:p>
          <w:p w14:paraId="45DD7D58" w14:textId="77777777" w:rsidR="005437C0" w:rsidRPr="005437C0" w:rsidRDefault="005437C0" w:rsidP="00403577">
            <w:pPr>
              <w:spacing w:after="0"/>
              <w:jc w:val="both"/>
              <w:rPr>
                <w:bCs/>
                <w:sz w:val="20"/>
                <w:szCs w:val="20"/>
              </w:rPr>
            </w:pPr>
            <w:bookmarkStart w:id="2" w:name="OLE_LINK8"/>
            <w:r w:rsidRPr="005437C0">
              <w:rPr>
                <w:bCs/>
                <w:sz w:val="20"/>
                <w:szCs w:val="20"/>
              </w:rPr>
              <w:t xml:space="preserve">This study item aims to </w:t>
            </w:r>
          </w:p>
          <w:p w14:paraId="5D1E6911" w14:textId="77777777" w:rsidR="005437C0" w:rsidRPr="005437C0" w:rsidRDefault="005437C0" w:rsidP="00135159">
            <w:pPr>
              <w:pStyle w:val="aff7"/>
              <w:numPr>
                <w:ilvl w:val="0"/>
                <w:numId w:val="11"/>
              </w:numPr>
              <w:spacing w:after="0"/>
              <w:ind w:firstLineChars="0"/>
              <w:contextualSpacing/>
              <w:jc w:val="both"/>
              <w:rPr>
                <w:sz w:val="20"/>
                <w:szCs w:val="20"/>
              </w:rPr>
            </w:pPr>
            <w:r w:rsidRPr="005437C0">
              <w:rPr>
                <w:sz w:val="20"/>
                <w:szCs w:val="20"/>
              </w:rPr>
              <w:t>investigate a candidate set of items for minimum TPRs based on the Recommendation ITU-R M.2160, and</w:t>
            </w:r>
            <w:r w:rsidRPr="005437C0">
              <w:rPr>
                <w:rFonts w:hint="eastAsia"/>
                <w:sz w:val="20"/>
                <w:szCs w:val="20"/>
              </w:rPr>
              <w:t>, where applicable,</w:t>
            </w:r>
            <w:r w:rsidRPr="005437C0">
              <w:rPr>
                <w:sz w:val="20"/>
                <w:szCs w:val="20"/>
              </w:rPr>
              <w:t xml:space="preserve"> the associated target values </w:t>
            </w:r>
            <w:r w:rsidRPr="005437C0">
              <w:rPr>
                <w:rFonts w:hint="eastAsia"/>
                <w:sz w:val="20"/>
                <w:szCs w:val="20"/>
              </w:rPr>
              <w:t xml:space="preserve">and key assumptions </w:t>
            </w:r>
            <w:r w:rsidRPr="005437C0">
              <w:rPr>
                <w:sz w:val="20"/>
                <w:szCs w:val="20"/>
              </w:rPr>
              <w:t>for the identified minimum TPRs.</w:t>
            </w:r>
          </w:p>
          <w:p w14:paraId="72B191AE" w14:textId="77777777" w:rsidR="005437C0" w:rsidRPr="005437C0" w:rsidRDefault="005437C0" w:rsidP="00135159">
            <w:pPr>
              <w:pStyle w:val="aff7"/>
              <w:numPr>
                <w:ilvl w:val="1"/>
                <w:numId w:val="11"/>
              </w:numPr>
              <w:spacing w:after="0"/>
              <w:ind w:firstLineChars="0"/>
              <w:contextualSpacing/>
              <w:jc w:val="both"/>
              <w:rPr>
                <w:sz w:val="20"/>
                <w:szCs w:val="20"/>
              </w:rPr>
            </w:pPr>
            <w:r w:rsidRPr="005437C0">
              <w:rPr>
                <w:sz w:val="20"/>
                <w:szCs w:val="20"/>
              </w:rPr>
              <w:t xml:space="preserve">The outcome is expected to be shared </w:t>
            </w:r>
            <w:r w:rsidRPr="005437C0">
              <w:rPr>
                <w:rFonts w:hint="eastAsia"/>
                <w:sz w:val="20"/>
                <w:szCs w:val="20"/>
              </w:rPr>
              <w:t xml:space="preserve">by LS </w:t>
            </w:r>
            <w:r w:rsidRPr="005437C0">
              <w:rPr>
                <w:sz w:val="20"/>
                <w:szCs w:val="20"/>
              </w:rPr>
              <w:t>with ITU-R WP5D, as suitable, and used as a baseline for the subsequent study 6G in RAN</w:t>
            </w:r>
          </w:p>
          <w:p w14:paraId="212EBE9E"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Identify typical and practical deployment scenarios defined by attributes such as carrier frequency, inter-site distance, user density, maximum mobility speed, and other relevant factors.</w:t>
            </w:r>
          </w:p>
          <w:p w14:paraId="1953775C"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sz w:val="20"/>
                <w:szCs w:val="20"/>
              </w:rPr>
              <w:t>Develop 3GPP requirements for 6G Radio for improvement of existing services and for new services.</w:t>
            </w:r>
          </w:p>
          <w:p w14:paraId="3216D499"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Determine the applicability of legacy services to 6G Radio, and define radio requirements for these, as appropriate.</w:t>
            </w:r>
          </w:p>
          <w:p w14:paraId="30E6B2B2"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highlight w:val="yellow"/>
              </w:rPr>
              <w:t>Develop 3GPP requirements for 6G Radio for these practical deployment scenarios</w:t>
            </w:r>
            <w:r w:rsidRPr="005437C0">
              <w:rPr>
                <w:rFonts w:eastAsia="等线"/>
                <w:sz w:val="20"/>
                <w:szCs w:val="20"/>
              </w:rPr>
              <w:t xml:space="preserve"> to ensure substantial gains in all relevant bands: overall performance, user experience, TCO reduction </w:t>
            </w:r>
            <w:r w:rsidRPr="005437C0">
              <w:rPr>
                <w:rFonts w:eastAsia="等线"/>
                <w:sz w:val="20"/>
                <w:szCs w:val="20"/>
                <w:highlight w:val="yellow"/>
              </w:rPr>
              <w:t>including at least</w:t>
            </w:r>
            <w:r w:rsidRPr="005437C0">
              <w:rPr>
                <w:rFonts w:eastAsia="等线"/>
                <w:sz w:val="20"/>
                <w:szCs w:val="20"/>
              </w:rPr>
              <w:t xml:space="preserve">: </w:t>
            </w:r>
          </w:p>
          <w:p w14:paraId="1D622A96"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Ensure appropriate set of functionalities, minimize the adoption of multiple options for the same functionality, avoid excessive configurations, excessive UE capabilities and UE capabilities reporting</w:t>
            </w:r>
          </w:p>
          <w:p w14:paraId="5A0880C0"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Energy efficiency and energy saving: both for network and device</w:t>
            </w:r>
          </w:p>
          <w:p w14:paraId="134031CD"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Enhanced spectral efficiency </w:t>
            </w:r>
          </w:p>
          <w:p w14:paraId="20C3361A"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Enhance</w:t>
            </w:r>
            <w:r w:rsidRPr="005437C0">
              <w:rPr>
                <w:rFonts w:eastAsia="等线" w:hint="eastAsia"/>
                <w:bCs/>
                <w:iCs/>
                <w:sz w:val="20"/>
                <w:szCs w:val="20"/>
              </w:rPr>
              <w:t xml:space="preserve">d </w:t>
            </w:r>
            <w:r w:rsidRPr="005437C0">
              <w:rPr>
                <w:rFonts w:eastAsia="等线"/>
                <w:bCs/>
                <w:iCs/>
                <w:sz w:val="20"/>
                <w:szCs w:val="20"/>
              </w:rPr>
              <w:t>overall coverage, focus on</w:t>
            </w:r>
            <w:r w:rsidRPr="005437C0">
              <w:rPr>
                <w:rFonts w:eastAsia="等线" w:hint="eastAsia"/>
                <w:bCs/>
                <w:iCs/>
                <w:sz w:val="20"/>
                <w:szCs w:val="20"/>
              </w:rPr>
              <w:t xml:space="preserve"> </w:t>
            </w:r>
            <w:r w:rsidRPr="005437C0">
              <w:rPr>
                <w:rFonts w:eastAsia="等线"/>
                <w:bCs/>
                <w:iCs/>
                <w:sz w:val="20"/>
                <w:szCs w:val="20"/>
              </w:rPr>
              <w:t>cell-edge performance</w:t>
            </w:r>
            <w:r w:rsidRPr="005437C0">
              <w:rPr>
                <w:rFonts w:eastAsia="等线" w:hint="eastAsia"/>
                <w:bCs/>
                <w:iCs/>
                <w:sz w:val="20"/>
                <w:szCs w:val="20"/>
              </w:rPr>
              <w:t xml:space="preserve"> and </w:t>
            </w:r>
            <w:r w:rsidRPr="005437C0">
              <w:rPr>
                <w:rFonts w:eastAsia="等线"/>
                <w:bCs/>
                <w:iCs/>
                <w:sz w:val="20"/>
                <w:szCs w:val="20"/>
              </w:rPr>
              <w:t xml:space="preserve">UL </w:t>
            </w:r>
            <w:r w:rsidRPr="005437C0">
              <w:rPr>
                <w:rFonts w:eastAsia="等线" w:hint="eastAsia"/>
                <w:bCs/>
                <w:iCs/>
                <w:sz w:val="20"/>
                <w:szCs w:val="20"/>
              </w:rPr>
              <w:t>coverage</w:t>
            </w:r>
          </w:p>
          <w:p w14:paraId="7BFF58DC"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Wider channel bandwidth</w:t>
            </w:r>
            <w:r w:rsidRPr="005437C0">
              <w:rPr>
                <w:rFonts w:eastAsia="等线"/>
                <w:bCs/>
                <w:iCs/>
                <w:sz w:val="20"/>
                <w:szCs w:val="20"/>
                <w:highlight w:val="yellow"/>
              </w:rPr>
              <w:t xml:space="preserve"> (at least 200MHz) support for 6G deployments </w:t>
            </w:r>
            <w:r w:rsidRPr="005437C0">
              <w:rPr>
                <w:rFonts w:eastAsia="等线" w:hint="eastAsia"/>
                <w:bCs/>
                <w:iCs/>
                <w:sz w:val="20"/>
                <w:szCs w:val="20"/>
                <w:highlight w:val="yellow"/>
              </w:rPr>
              <w:t>at least</w:t>
            </w:r>
            <w:r w:rsidRPr="005437C0">
              <w:rPr>
                <w:rFonts w:eastAsia="等线"/>
                <w:bCs/>
                <w:iCs/>
                <w:sz w:val="20"/>
                <w:szCs w:val="20"/>
                <w:highlight w:val="yellow"/>
              </w:rPr>
              <w:t xml:space="preserve"> </w:t>
            </w:r>
            <w:r w:rsidRPr="005437C0">
              <w:rPr>
                <w:rFonts w:eastAsia="等线" w:hint="eastAsia"/>
                <w:bCs/>
                <w:iCs/>
                <w:sz w:val="20"/>
                <w:szCs w:val="20"/>
                <w:highlight w:val="yellow"/>
              </w:rPr>
              <w:t xml:space="preserve">above 2 GHz, </w:t>
            </w:r>
            <w:r w:rsidRPr="005437C0">
              <w:rPr>
                <w:rFonts w:eastAsia="等线"/>
                <w:bCs/>
                <w:iCs/>
                <w:sz w:val="20"/>
                <w:szCs w:val="20"/>
                <w:highlight w:val="yellow"/>
              </w:rPr>
              <w:t>around 7 GHz</w:t>
            </w:r>
          </w:p>
          <w:p w14:paraId="0E00F2D3"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Re-use of existing 5G mid-band (~3.5GHz) site grid for 6G deployments in at least around 7 GHz and targeting comparable coverage to 5G mid-band</w:t>
            </w:r>
          </w:p>
          <w:p w14:paraId="557048B7"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Cs/>
                <w:iCs/>
                <w:sz w:val="20"/>
                <w:szCs w:val="20"/>
                <w:highlight w:val="yellow"/>
              </w:rPr>
              <w:t xml:space="preserve">Target scalable and forward compatible design for </w:t>
            </w:r>
            <w:r w:rsidRPr="005437C0">
              <w:rPr>
                <w:rFonts w:eastAsia="等线"/>
                <w:b/>
                <w:bCs/>
                <w:iCs/>
                <w:sz w:val="20"/>
                <w:szCs w:val="20"/>
                <w:highlight w:val="yellow"/>
              </w:rPr>
              <w:t>diverse device types</w:t>
            </w:r>
          </w:p>
          <w:p w14:paraId="4FA279EF"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Improved spectrum utilization</w:t>
            </w:r>
            <w:r w:rsidRPr="005437C0">
              <w:rPr>
                <w:rFonts w:eastAsia="等线"/>
                <w:bCs/>
                <w:iCs/>
                <w:sz w:val="20"/>
                <w:szCs w:val="20"/>
                <w:highlight w:val="yellow"/>
              </w:rPr>
              <w:t xml:space="preserve"> and operations taking into account diverse spectrum allocations</w:t>
            </w:r>
          </w:p>
          <w:p w14:paraId="272C9D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Aim at using common 6G Radio design, which meets mobile broadband service requirements </w:t>
            </w:r>
            <w:r w:rsidRPr="005437C0">
              <w:rPr>
                <w:rFonts w:eastAsia="等线" w:hint="eastAsia"/>
                <w:bCs/>
                <w:iCs/>
                <w:sz w:val="20"/>
                <w:szCs w:val="20"/>
              </w:rPr>
              <w:t>as</w:t>
            </w:r>
            <w:r w:rsidRPr="005437C0">
              <w:rPr>
                <w:rFonts w:eastAsia="等线"/>
                <w:bCs/>
                <w:iCs/>
                <w:sz w:val="20"/>
                <w:szCs w:val="20"/>
              </w:rPr>
              <w:t xml:space="preserve"> high priority, to also meet vertical needs</w:t>
            </w:r>
          </w:p>
          <w:p w14:paraId="759FD24E" w14:textId="77777777" w:rsidR="005437C0" w:rsidRPr="005437C0" w:rsidRDefault="005437C0" w:rsidP="00135159">
            <w:pPr>
              <w:numPr>
                <w:ilvl w:val="1"/>
                <w:numId w:val="11"/>
              </w:numPr>
              <w:contextualSpacing/>
              <w:jc w:val="both"/>
              <w:rPr>
                <w:rFonts w:eastAsia="等线"/>
                <w:iCs/>
                <w:sz w:val="20"/>
                <w:szCs w:val="20"/>
              </w:rPr>
            </w:pPr>
            <w:bookmarkStart w:id="3" w:name="OLE_LINK3"/>
            <w:r w:rsidRPr="005437C0">
              <w:rPr>
                <w:rFonts w:eastAsia="等线"/>
                <w:iCs/>
                <w:sz w:val="20"/>
                <w:szCs w:val="20"/>
              </w:rPr>
              <w:t xml:space="preserve">Aim at a </w:t>
            </w:r>
            <w:bookmarkStart w:id="4" w:name="OLE_LINK4"/>
            <w:r w:rsidRPr="005437C0">
              <w:rPr>
                <w:rFonts w:eastAsia="等线"/>
                <w:iCs/>
                <w:sz w:val="20"/>
                <w:szCs w:val="20"/>
              </w:rPr>
              <w:t xml:space="preserve">harmonized </w:t>
            </w:r>
            <w:bookmarkEnd w:id="4"/>
            <w:r w:rsidRPr="005437C0">
              <w:rPr>
                <w:rFonts w:eastAsia="等线"/>
                <w:iCs/>
                <w:sz w:val="20"/>
                <w:szCs w:val="20"/>
              </w:rPr>
              <w:t>6G Radio design for TN and NTN, including their integration</w:t>
            </w:r>
          </w:p>
          <w:bookmarkEnd w:id="3"/>
          <w:p w14:paraId="0F5402A2"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System simplification, including reducing configuration complexity, enabling more efficient Cell/UE management, etc</w:t>
            </w:r>
            <w:r w:rsidRPr="005437C0">
              <w:rPr>
                <w:rFonts w:eastAsia="等线" w:hint="eastAsia"/>
                <w:bCs/>
                <w:iCs/>
                <w:sz w:val="20"/>
                <w:szCs w:val="20"/>
              </w:rPr>
              <w:t>.</w:t>
            </w:r>
          </w:p>
          <w:p w14:paraId="24F5C3EA"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bCs/>
                <w:iCs/>
                <w:sz w:val="20"/>
                <w:szCs w:val="20"/>
                <w:highlight w:val="yellow"/>
              </w:rPr>
              <w:t>Define a time plan and steer work as appropriate for the RAN WGs during the 6G WG SI to deliver high-level decisions at least on the following areas:</w:t>
            </w:r>
          </w:p>
          <w:p w14:paraId="0369B14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highlight w:val="yellow"/>
              </w:rPr>
              <w:t xml:space="preserve">Fundamental 6G radio design aspects: </w:t>
            </w:r>
            <w:r w:rsidRPr="005437C0">
              <w:rPr>
                <w:rFonts w:eastAsia="等线"/>
                <w:b/>
                <w:bCs/>
                <w:iCs/>
                <w:sz w:val="20"/>
                <w:szCs w:val="20"/>
                <w:highlight w:val="yellow"/>
              </w:rPr>
              <w:t>waveform</w:t>
            </w:r>
            <w:r w:rsidRPr="005437C0">
              <w:rPr>
                <w:rFonts w:eastAsia="等线"/>
                <w:bCs/>
                <w:iCs/>
                <w:sz w:val="20"/>
                <w:szCs w:val="20"/>
                <w:highlight w:val="yellow"/>
              </w:rPr>
              <w:t xml:space="preserve">, </w:t>
            </w:r>
            <w:r w:rsidRPr="005437C0">
              <w:rPr>
                <w:rFonts w:eastAsia="等线"/>
                <w:b/>
                <w:bCs/>
                <w:iCs/>
                <w:sz w:val="20"/>
                <w:szCs w:val="20"/>
                <w:highlight w:val="yellow"/>
              </w:rPr>
              <w:t>numerology</w:t>
            </w:r>
            <w:r w:rsidRPr="005437C0">
              <w:rPr>
                <w:rFonts w:eastAsia="等线"/>
                <w:bCs/>
                <w:iCs/>
                <w:sz w:val="20"/>
                <w:szCs w:val="20"/>
              </w:rPr>
              <w:t>, channel coding, etc…</w:t>
            </w:r>
          </w:p>
          <w:p w14:paraId="08C33017"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Overall high-level aspects of 5G to 6G migration</w:t>
            </w:r>
          </w:p>
          <w:p w14:paraId="43188B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RAN architecture and interfaces, including RAN-Core interface</w:t>
            </w:r>
          </w:p>
          <w:p w14:paraId="1FA95008"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Coordination of 6G AI/ML framework</w:t>
            </w:r>
          </w:p>
          <w:bookmarkEnd w:id="2"/>
          <w:p w14:paraId="3D6FF34F" w14:textId="77777777" w:rsidR="005437C0" w:rsidRPr="005437C0" w:rsidRDefault="005437C0" w:rsidP="00403577">
            <w:pPr>
              <w:spacing w:after="0" w:line="259" w:lineRule="auto"/>
              <w:jc w:val="both"/>
              <w:rPr>
                <w:rFonts w:eastAsiaTheme="minorEastAsia"/>
                <w:color w:val="000000" w:themeColor="text1"/>
                <w:sz w:val="20"/>
                <w:szCs w:val="20"/>
              </w:rPr>
            </w:pPr>
          </w:p>
          <w:p w14:paraId="0AD60494" w14:textId="77777777" w:rsidR="005437C0" w:rsidRPr="005437C0" w:rsidRDefault="005437C0" w:rsidP="00403577">
            <w:pPr>
              <w:overflowPunct/>
              <w:autoSpaceDE/>
              <w:autoSpaceDN/>
              <w:adjustRightInd/>
              <w:spacing w:after="120"/>
              <w:jc w:val="both"/>
              <w:textAlignment w:val="auto"/>
              <w:rPr>
                <w:rFonts w:eastAsiaTheme="minorEastAsia"/>
                <w:b/>
                <w:color w:val="000000" w:themeColor="text1"/>
                <w:sz w:val="20"/>
                <w:szCs w:val="20"/>
              </w:rPr>
            </w:pPr>
            <w:r w:rsidRPr="005437C0">
              <w:rPr>
                <w:rFonts w:eastAsiaTheme="minorEastAsia"/>
                <w:b/>
                <w:color w:val="000000" w:themeColor="text1"/>
                <w:sz w:val="20"/>
                <w:szCs w:val="20"/>
              </w:rPr>
              <w:t>WG level 6G SI</w:t>
            </w:r>
          </w:p>
          <w:p w14:paraId="4F7A644D" w14:textId="77777777" w:rsidR="005437C0" w:rsidRPr="005437C0" w:rsidRDefault="005437C0" w:rsidP="00403577">
            <w:pPr>
              <w:jc w:val="both"/>
              <w:rPr>
                <w:color w:val="000000" w:themeColor="text1"/>
                <w:sz w:val="20"/>
                <w:szCs w:val="20"/>
              </w:rPr>
            </w:pPr>
            <w:r w:rsidRPr="005437C0">
              <w:rPr>
                <w:color w:val="000000" w:themeColor="text1"/>
                <w:sz w:val="20"/>
                <w:szCs w:val="20"/>
              </w:rPr>
              <w:t>The detailed objectives of the study are:</w:t>
            </w:r>
          </w:p>
          <w:p w14:paraId="2566C334" w14:textId="77777777" w:rsidR="005437C0" w:rsidRPr="005437C0" w:rsidRDefault="005437C0" w:rsidP="00370CAC">
            <w:pPr>
              <w:pStyle w:val="aff7"/>
              <w:numPr>
                <w:ilvl w:val="0"/>
                <w:numId w:val="7"/>
              </w:numPr>
              <w:spacing w:after="120"/>
              <w:ind w:firstLineChars="0"/>
              <w:contextualSpacing/>
              <w:jc w:val="both"/>
              <w:rPr>
                <w:color w:val="000000" w:themeColor="text1"/>
                <w:sz w:val="20"/>
                <w:szCs w:val="20"/>
              </w:rPr>
            </w:pPr>
            <w:r w:rsidRPr="005437C0">
              <w:rPr>
                <w:color w:val="000000" w:themeColor="text1"/>
                <w:sz w:val="20"/>
                <w:szCs w:val="20"/>
              </w:rPr>
              <w:t>Single technology framework based on a stand-alone architecture</w:t>
            </w:r>
            <w:r w:rsidRPr="005437C0">
              <w:rPr>
                <w:rFonts w:hint="eastAsia"/>
                <w:color w:val="000000" w:themeColor="text1"/>
                <w:sz w:val="20"/>
                <w:szCs w:val="20"/>
                <w:lang w:eastAsia="ja-JP"/>
              </w:rPr>
              <w:t xml:space="preserve"> (Note1)</w:t>
            </w:r>
            <w:r w:rsidRPr="005437C0">
              <w:rPr>
                <w:color w:val="000000" w:themeColor="text1"/>
                <w:sz w:val="20"/>
                <w:szCs w:val="20"/>
              </w:rPr>
              <w:t xml:space="preserve"> to support the agreed existing and new services, and to satisfy the usage scenarios, requirements, deployment scenarios and design principles </w:t>
            </w:r>
            <w:r w:rsidRPr="005437C0">
              <w:rPr>
                <w:color w:val="000000" w:themeColor="text1"/>
                <w:sz w:val="20"/>
                <w:szCs w:val="20"/>
                <w:highlight w:val="yellow"/>
              </w:rPr>
              <w:lastRenderedPageBreak/>
              <w:t>with acceptable performance/complexity trade-off, as determined by the RAN requirements in [RP-250810]</w:t>
            </w:r>
            <w:r w:rsidRPr="005437C0">
              <w:rPr>
                <w:color w:val="000000" w:themeColor="text1"/>
                <w:sz w:val="20"/>
                <w:szCs w:val="20"/>
              </w:rPr>
              <w:t xml:space="preserve"> and [TR38.914], including: [RAN1], [RAN2], [RAN3], </w:t>
            </w:r>
            <w:r w:rsidRPr="005437C0">
              <w:rPr>
                <w:color w:val="000000" w:themeColor="text1"/>
                <w:sz w:val="20"/>
                <w:szCs w:val="20"/>
                <w:highlight w:val="yellow"/>
              </w:rPr>
              <w:t>[RAN4]</w:t>
            </w:r>
          </w:p>
          <w:p w14:paraId="725B6493" w14:textId="77777777" w:rsidR="005437C0" w:rsidRPr="005437C0" w:rsidRDefault="005437C0" w:rsidP="00370CAC">
            <w:pPr>
              <w:numPr>
                <w:ilvl w:val="0"/>
                <w:numId w:val="7"/>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Physical Layer structure for 6GR, </w:t>
            </w:r>
          </w:p>
          <w:p w14:paraId="372E4E91"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Waveforms (OFDM-based) and modulations</w:t>
            </w:r>
            <w:r w:rsidRPr="005437C0">
              <w:rPr>
                <w:rFonts w:eastAsia="等线"/>
                <w:color w:val="000000"/>
                <w:sz w:val="20"/>
                <w:szCs w:val="20"/>
                <w:lang w:eastAsia="en-GB"/>
              </w:rPr>
              <w:t>. 5G NR Waveforms and modulation should be considered for 6GR and is also the benchmark for other potential proposals.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88F190"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Frame structure, including compatibility with 5G NR to allow for efficient 5G-6G Multi-RAT Spectrum Sharing (MRSS). [RAN1]</w:t>
            </w:r>
          </w:p>
          <w:p w14:paraId="4EA7CF7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Channel coding, using LDPC and Polar Code as baseline, considering applicable extensions to satisfy 6G requirements and characteristics with acceptable performance/complexity trade-off [RAN1]</w:t>
            </w:r>
          </w:p>
          <w:p w14:paraId="16CF043D"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Channel Bandwidth (at least minimum and maximum)</w:t>
            </w:r>
            <w:r w:rsidRPr="005437C0">
              <w:rPr>
                <w:rFonts w:eastAsia="等线"/>
                <w:color w:val="000000"/>
                <w:sz w:val="20"/>
                <w:szCs w:val="20"/>
                <w:lang w:eastAsia="en-GB"/>
              </w:rPr>
              <w:t xml:space="preserve">, </w:t>
            </w:r>
            <w:r w:rsidRPr="005437C0">
              <w:rPr>
                <w:rFonts w:eastAsia="等线"/>
                <w:b/>
                <w:color w:val="000000"/>
                <w:sz w:val="20"/>
                <w:szCs w:val="20"/>
                <w:lang w:eastAsia="en-GB"/>
              </w:rPr>
              <w:t>Numerology</w:t>
            </w:r>
            <w:r w:rsidRPr="005437C0">
              <w:rPr>
                <w:rFonts w:eastAsia="等线"/>
                <w:color w:val="000000"/>
                <w:sz w:val="20"/>
                <w:szCs w:val="20"/>
                <w:lang w:eastAsia="en-GB"/>
              </w:rPr>
              <w:t>, avoiding multiple numerologies for the same band / sub-range (e.g., enabling synergies among frequency bands in the ~7GHz range)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1EE2633E"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Physical layer control, data scheduling and HARQ operation [RAN1, RAN2]</w:t>
            </w:r>
          </w:p>
          <w:p w14:paraId="6E05F52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MIMO operation [RAN1, RAN4]</w:t>
            </w:r>
          </w:p>
          <w:p w14:paraId="759A9269"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Duplexing improvements [RAN1, RAN4] </w:t>
            </w:r>
          </w:p>
          <w:p w14:paraId="45EFBDA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Initial access</w:t>
            </w:r>
            <w:r w:rsidRPr="005437C0">
              <w:rPr>
                <w:rFonts w:eastAsia="等线"/>
                <w:color w:val="000000"/>
                <w:sz w:val="20"/>
                <w:szCs w:val="20"/>
                <w:lang w:eastAsia="en-GB"/>
              </w:rPr>
              <w:t xml:space="preserve">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194BA515"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synchronization signal and raster</w:t>
            </w:r>
            <w:r w:rsidRPr="005437C0">
              <w:rPr>
                <w:rFonts w:eastAsia="等线"/>
                <w:color w:val="000000"/>
                <w:sz w:val="20"/>
                <w:szCs w:val="20"/>
                <w:lang w:eastAsia="en-GB"/>
              </w:rPr>
              <w:t xml:space="preserve">, broadcast signals/channel and physical </w:t>
            </w:r>
            <w:proofErr w:type="gramStart"/>
            <w:r w:rsidRPr="005437C0">
              <w:rPr>
                <w:rFonts w:eastAsia="等线"/>
                <w:color w:val="000000"/>
                <w:sz w:val="20"/>
                <w:szCs w:val="20"/>
                <w:lang w:eastAsia="en-GB"/>
              </w:rPr>
              <w:t>random access</w:t>
            </w:r>
            <w:proofErr w:type="gramEnd"/>
            <w:r w:rsidRPr="005437C0">
              <w:rPr>
                <w:rFonts w:eastAsia="等线"/>
                <w:color w:val="000000"/>
                <w:sz w:val="20"/>
                <w:szCs w:val="20"/>
                <w:lang w:eastAsia="en-GB"/>
              </w:rPr>
              <w:t xml:space="preserve"> channel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08E24F"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initial access procedure</w:t>
            </w:r>
            <w:r w:rsidRPr="005437C0">
              <w:rPr>
                <w:rFonts w:eastAsia="等线"/>
                <w:color w:val="000000"/>
                <w:sz w:val="20"/>
                <w:szCs w:val="20"/>
                <w:lang w:eastAsia="en-GB"/>
              </w:rPr>
              <w:t>, random access procedures, system information and paging [</w:t>
            </w:r>
            <w:r w:rsidRPr="005437C0">
              <w:rPr>
                <w:rFonts w:eastAsia="等线"/>
                <w:color w:val="000000"/>
                <w:sz w:val="20"/>
                <w:szCs w:val="20"/>
                <w:highlight w:val="yellow"/>
                <w:lang w:eastAsia="en-GB"/>
              </w:rPr>
              <w:t>RAN2, RAN1, RAN4</w:t>
            </w:r>
            <w:r w:rsidRPr="005437C0">
              <w:rPr>
                <w:rFonts w:eastAsia="等线"/>
                <w:color w:val="000000"/>
                <w:sz w:val="20"/>
                <w:szCs w:val="20"/>
                <w:lang w:eastAsia="en-GB"/>
              </w:rPr>
              <w:t xml:space="preserve">]   </w:t>
            </w:r>
          </w:p>
          <w:p w14:paraId="1DDEB5B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6GR spectrum utilization</w:t>
            </w:r>
            <w:r w:rsidRPr="005437C0">
              <w:rPr>
                <w:rFonts w:eastAsia="等线"/>
                <w:color w:val="000000"/>
                <w:sz w:val="20"/>
                <w:szCs w:val="20"/>
                <w:lang w:eastAsia="en-GB"/>
              </w:rPr>
              <w:t xml:space="preserve"> and aggregation.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03EDC5C3"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Other physical layer signals, channels and procedures [RAN1, RAN2, RAN4]</w:t>
            </w:r>
          </w:p>
          <w:p w14:paraId="53C8779F" w14:textId="77777777" w:rsidR="005437C0" w:rsidRPr="005437C0" w:rsidRDefault="005437C0" w:rsidP="00403577">
            <w:pPr>
              <w:spacing w:after="0" w:line="259" w:lineRule="auto"/>
              <w:jc w:val="both"/>
              <w:rPr>
                <w:rFonts w:eastAsiaTheme="minorEastAsia"/>
                <w:color w:val="000000" w:themeColor="text1"/>
                <w:sz w:val="20"/>
                <w:szCs w:val="20"/>
              </w:rPr>
            </w:pPr>
          </w:p>
        </w:tc>
      </w:tr>
    </w:tbl>
    <w:p w14:paraId="7A4B4EC7" w14:textId="77777777" w:rsidR="005437C0" w:rsidRDefault="005437C0" w:rsidP="005437C0">
      <w:pPr>
        <w:spacing w:before="60" w:after="60"/>
        <w:jc w:val="both"/>
        <w:rPr>
          <w:rFonts w:eastAsiaTheme="minorEastAsia"/>
          <w:sz w:val="21"/>
          <w:szCs w:val="21"/>
        </w:rPr>
      </w:pPr>
      <w:r w:rsidRPr="00400652">
        <w:rPr>
          <w:rFonts w:eastAsiaTheme="minorEastAsia" w:hint="eastAsia"/>
          <w:sz w:val="21"/>
          <w:szCs w:val="21"/>
        </w:rPr>
        <w:lastRenderedPageBreak/>
        <w:t>I</w:t>
      </w:r>
      <w:r w:rsidRPr="00400652">
        <w:rPr>
          <w:rFonts w:eastAsiaTheme="minorEastAsia"/>
          <w:sz w:val="21"/>
          <w:szCs w:val="21"/>
        </w:rPr>
        <w:t xml:space="preserve">n this </w:t>
      </w:r>
      <w:r>
        <w:rPr>
          <w:rFonts w:eastAsiaTheme="minorEastAsia"/>
          <w:sz w:val="21"/>
          <w:szCs w:val="21"/>
        </w:rPr>
        <w:t xml:space="preserve">running summary, it is intended to include the following aspects relevant to the RAN4 study on 6G system parameters: </w:t>
      </w:r>
    </w:p>
    <w:p w14:paraId="361A26C6"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sz w:val="20"/>
          <w:szCs w:val="20"/>
          <w:lang w:val="en-GB" w:eastAsia="en-US"/>
        </w:rPr>
        <w:t>Status update for 6G system parameters, which is used to track the status of different parameters</w:t>
      </w:r>
    </w:p>
    <w:p w14:paraId="244E44C9"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 xml:space="preserve">AN4 key Tdocs and key agreements achieved before this meeting. </w:t>
      </w:r>
    </w:p>
    <w:p w14:paraId="69B1981A"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AN and RAN1 summary for relevant and essential agreements related to RAN4 6G system parameters</w:t>
      </w:r>
    </w:p>
    <w:p w14:paraId="5D25096A" w14:textId="77777777" w:rsidR="005437C0" w:rsidRDefault="005437C0" w:rsidP="005437C0">
      <w:pPr>
        <w:snapToGrid w:val="0"/>
        <w:spacing w:line="259" w:lineRule="auto"/>
        <w:jc w:val="both"/>
        <w:rPr>
          <w:color w:val="000000" w:themeColor="text1"/>
        </w:rPr>
      </w:pPr>
    </w:p>
    <w:p w14:paraId="70E71DE4" w14:textId="77777777" w:rsidR="005437C0" w:rsidRPr="00FF69A4" w:rsidRDefault="005437C0" w:rsidP="005437C0">
      <w:pPr>
        <w:spacing w:before="60" w:after="60"/>
        <w:jc w:val="both"/>
        <w:rPr>
          <w:rFonts w:eastAsiaTheme="minorEastAsia"/>
          <w:sz w:val="20"/>
          <w:szCs w:val="20"/>
        </w:rPr>
      </w:pPr>
      <w:r w:rsidRPr="00FF69A4">
        <w:rPr>
          <w:rFonts w:eastAsiaTheme="minorEastAsia" w:hint="eastAsia"/>
          <w:sz w:val="20"/>
          <w:szCs w:val="20"/>
        </w:rPr>
        <w:t>T</w:t>
      </w:r>
      <w:r w:rsidRPr="00FF69A4">
        <w:rPr>
          <w:rFonts w:eastAsiaTheme="minorEastAsia"/>
          <w:sz w:val="20"/>
          <w:szCs w:val="20"/>
        </w:rPr>
        <w:t xml:space="preserve">he information for feature lead is provided: </w:t>
      </w:r>
    </w:p>
    <w:tbl>
      <w:tblPr>
        <w:tblStyle w:val="afd"/>
        <w:tblW w:w="5002" w:type="pct"/>
        <w:tblLook w:val="04A0" w:firstRow="1" w:lastRow="0" w:firstColumn="1" w:lastColumn="0" w:noHBand="0" w:noVBand="1"/>
      </w:tblPr>
      <w:tblGrid>
        <w:gridCol w:w="2708"/>
        <w:gridCol w:w="1967"/>
        <w:gridCol w:w="4960"/>
      </w:tblGrid>
      <w:tr w:rsidR="005437C0" w:rsidRPr="00FF69A4" w14:paraId="39C108B5" w14:textId="77777777" w:rsidTr="00403577">
        <w:tc>
          <w:tcPr>
            <w:tcW w:w="1405" w:type="pct"/>
            <w:shd w:val="clear" w:color="auto" w:fill="D9D9D9" w:themeFill="background1" w:themeFillShade="D9"/>
          </w:tcPr>
          <w:p w14:paraId="6D72B3B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Feature Lead</w:t>
            </w:r>
          </w:p>
        </w:tc>
        <w:tc>
          <w:tcPr>
            <w:tcW w:w="1021" w:type="pct"/>
            <w:shd w:val="clear" w:color="auto" w:fill="D9D9D9" w:themeFill="background1" w:themeFillShade="D9"/>
          </w:tcPr>
          <w:p w14:paraId="6465E92B"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Company</w:t>
            </w:r>
          </w:p>
        </w:tc>
        <w:tc>
          <w:tcPr>
            <w:tcW w:w="2574" w:type="pct"/>
            <w:shd w:val="clear" w:color="auto" w:fill="D9D9D9" w:themeFill="background1" w:themeFillShade="D9"/>
          </w:tcPr>
          <w:p w14:paraId="34AF078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Email address</w:t>
            </w:r>
          </w:p>
        </w:tc>
      </w:tr>
      <w:tr w:rsidR="005437C0" w:rsidRPr="00FF69A4" w14:paraId="1D23B96F" w14:textId="77777777" w:rsidTr="00403577">
        <w:tc>
          <w:tcPr>
            <w:tcW w:w="1405" w:type="pct"/>
          </w:tcPr>
          <w:p w14:paraId="3D77DDD9"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sz w:val="20"/>
                <w:szCs w:val="20"/>
              </w:rPr>
              <w:t>Ye Liu</w:t>
            </w:r>
            <w:r w:rsidRPr="005437C0">
              <w:rPr>
                <w:rFonts w:ascii="Times New Roman" w:eastAsiaTheme="minorEastAsia" w:hAnsi="Times New Roman"/>
                <w:sz w:val="20"/>
                <w:szCs w:val="20"/>
              </w:rPr>
              <w:t xml:space="preserve"> (</w:t>
            </w:r>
            <w:r w:rsidRPr="005437C0">
              <w:rPr>
                <w:rFonts w:eastAsiaTheme="minorEastAsia"/>
                <w:sz w:val="20"/>
                <w:szCs w:val="20"/>
              </w:rPr>
              <w:t>Leo</w:t>
            </w:r>
            <w:r w:rsidRPr="005437C0">
              <w:rPr>
                <w:rFonts w:ascii="Times New Roman" w:eastAsiaTheme="minorEastAsia" w:hAnsi="Times New Roman"/>
                <w:sz w:val="20"/>
                <w:szCs w:val="20"/>
              </w:rPr>
              <w:t>)</w:t>
            </w:r>
          </w:p>
        </w:tc>
        <w:tc>
          <w:tcPr>
            <w:tcW w:w="1021" w:type="pct"/>
          </w:tcPr>
          <w:p w14:paraId="3A869C5C"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hint="eastAsia"/>
                <w:sz w:val="20"/>
                <w:szCs w:val="20"/>
              </w:rPr>
              <w:t>H</w:t>
            </w:r>
            <w:r w:rsidRPr="005437C0">
              <w:rPr>
                <w:rFonts w:eastAsiaTheme="minorEastAsia"/>
                <w:sz w:val="20"/>
                <w:szCs w:val="20"/>
              </w:rPr>
              <w:t>uawei</w:t>
            </w:r>
          </w:p>
        </w:tc>
        <w:tc>
          <w:tcPr>
            <w:tcW w:w="2574" w:type="pct"/>
          </w:tcPr>
          <w:p w14:paraId="592936AF" w14:textId="77777777" w:rsidR="005437C0" w:rsidRPr="005437C0" w:rsidRDefault="00A77038" w:rsidP="00403577">
            <w:pPr>
              <w:spacing w:before="60" w:after="60"/>
              <w:rPr>
                <w:rFonts w:ascii="Times New Roman" w:hAnsi="Times New Roman"/>
                <w:sz w:val="20"/>
                <w:szCs w:val="20"/>
              </w:rPr>
            </w:pPr>
            <w:hyperlink r:id="rId14" w:history="1">
              <w:r w:rsidR="005437C0" w:rsidRPr="005437C0">
                <w:rPr>
                  <w:rStyle w:val="aff2"/>
                  <w:sz w:val="20"/>
                  <w:szCs w:val="20"/>
                </w:rPr>
                <w:t>leo.liuye@huawei.com</w:t>
              </w:r>
            </w:hyperlink>
            <w:r w:rsidR="005437C0" w:rsidRPr="005437C0">
              <w:rPr>
                <w:sz w:val="20"/>
                <w:szCs w:val="20"/>
              </w:rPr>
              <w:t xml:space="preserve"> </w:t>
            </w:r>
          </w:p>
        </w:tc>
      </w:tr>
      <w:tr w:rsidR="005437C0" w:rsidRPr="00FF69A4" w14:paraId="5E53D0B8" w14:textId="77777777" w:rsidTr="00403577">
        <w:tc>
          <w:tcPr>
            <w:tcW w:w="1405" w:type="pct"/>
          </w:tcPr>
          <w:p w14:paraId="7E8D935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J</w:t>
            </w:r>
            <w:r w:rsidRPr="005437C0">
              <w:rPr>
                <w:rFonts w:eastAsiaTheme="minorEastAsia"/>
                <w:sz w:val="20"/>
                <w:szCs w:val="20"/>
              </w:rPr>
              <w:t>inqiang Xing</w:t>
            </w:r>
          </w:p>
        </w:tc>
        <w:tc>
          <w:tcPr>
            <w:tcW w:w="1021" w:type="pct"/>
          </w:tcPr>
          <w:p w14:paraId="185A5D6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O</w:t>
            </w:r>
            <w:r w:rsidRPr="005437C0">
              <w:rPr>
                <w:rFonts w:eastAsiaTheme="minorEastAsia"/>
                <w:sz w:val="20"/>
                <w:szCs w:val="20"/>
              </w:rPr>
              <w:t>PPO</w:t>
            </w:r>
          </w:p>
        </w:tc>
        <w:tc>
          <w:tcPr>
            <w:tcW w:w="2574" w:type="pct"/>
          </w:tcPr>
          <w:p w14:paraId="5DBE085D" w14:textId="77777777" w:rsidR="005437C0" w:rsidRPr="005437C0" w:rsidRDefault="00A77038" w:rsidP="00403577">
            <w:pPr>
              <w:spacing w:before="60" w:after="60"/>
              <w:rPr>
                <w:rFonts w:eastAsiaTheme="minorEastAsia"/>
                <w:sz w:val="20"/>
                <w:szCs w:val="20"/>
              </w:rPr>
            </w:pPr>
            <w:hyperlink r:id="rId15" w:history="1">
              <w:r w:rsidR="005437C0" w:rsidRPr="005437C0">
                <w:rPr>
                  <w:rStyle w:val="aff2"/>
                  <w:rFonts w:eastAsiaTheme="minorEastAsia" w:hint="eastAsia"/>
                  <w:sz w:val="20"/>
                  <w:szCs w:val="20"/>
                </w:rPr>
                <w:t>x</w:t>
              </w:r>
              <w:r w:rsidR="005437C0" w:rsidRPr="005437C0">
                <w:rPr>
                  <w:rStyle w:val="aff2"/>
                  <w:rFonts w:eastAsiaTheme="minorEastAsia"/>
                  <w:sz w:val="20"/>
                  <w:szCs w:val="20"/>
                </w:rPr>
                <w:t>injinqiang@oppo.com</w:t>
              </w:r>
            </w:hyperlink>
            <w:r w:rsidR="005437C0" w:rsidRPr="005437C0">
              <w:rPr>
                <w:rFonts w:eastAsiaTheme="minorEastAsia"/>
                <w:sz w:val="20"/>
                <w:szCs w:val="20"/>
              </w:rPr>
              <w:t xml:space="preserve"> </w:t>
            </w:r>
          </w:p>
        </w:tc>
      </w:tr>
    </w:tbl>
    <w:p w14:paraId="507B0320" w14:textId="77777777" w:rsidR="005437C0" w:rsidRPr="00BF3C59" w:rsidRDefault="005437C0" w:rsidP="00BF3C59">
      <w:pPr>
        <w:spacing w:before="60" w:after="60"/>
        <w:jc w:val="both"/>
        <w:rPr>
          <w:rFonts w:eastAsiaTheme="minorEastAsia"/>
          <w:sz w:val="20"/>
          <w:szCs w:val="20"/>
        </w:rPr>
      </w:pPr>
    </w:p>
    <w:p w14:paraId="2147C1B1" w14:textId="1686CFEE" w:rsidR="00D03176" w:rsidRPr="00BF3C59" w:rsidRDefault="00D03176" w:rsidP="00827F73">
      <w:pPr>
        <w:pStyle w:val="1"/>
        <w:rPr>
          <w:lang w:val="en-US"/>
        </w:rPr>
      </w:pPr>
      <w:r w:rsidRPr="00BF3C59">
        <w:rPr>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24DC0BEE" w:rsidR="00B813B6" w:rsidRPr="00EB0F9A" w:rsidRDefault="00B813B6" w:rsidP="00BF3C59">
      <w:pPr>
        <w:spacing w:afterLines="50" w:after="120"/>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w:t>
      </w:r>
      <w:r w:rsidR="00BF3C59">
        <w:rPr>
          <w:rFonts w:ascii="Times New Roman" w:eastAsiaTheme="minorEastAsia" w:hAnsi="Times New Roman"/>
          <w:b/>
          <w:bCs/>
          <w:sz w:val="20"/>
          <w:szCs w:val="20"/>
        </w:rPr>
        <w:t>study on system parameters</w:t>
      </w:r>
      <w:r w:rsidRPr="00EB0F9A">
        <w:rPr>
          <w:rFonts w:ascii="Times New Roman" w:eastAsiaTheme="minorEastAsia" w:hAnsi="Times New Roman"/>
          <w:b/>
          <w:bCs/>
          <w:sz w:val="20"/>
          <w:szCs w:val="20"/>
        </w:rPr>
        <w:t xml:space="preserve">: </w:t>
      </w:r>
    </w:p>
    <w:tbl>
      <w:tblPr>
        <w:tblStyle w:val="afd"/>
        <w:tblW w:w="5000" w:type="pct"/>
        <w:tblLook w:val="04A0" w:firstRow="1" w:lastRow="0" w:firstColumn="1" w:lastColumn="0" w:noHBand="0" w:noVBand="1"/>
      </w:tblPr>
      <w:tblGrid>
        <w:gridCol w:w="2263"/>
        <w:gridCol w:w="2976"/>
        <w:gridCol w:w="711"/>
        <w:gridCol w:w="3681"/>
      </w:tblGrid>
      <w:tr w:rsidR="00BF3C59" w:rsidRPr="00EB0F9A" w14:paraId="3F5D2539" w14:textId="77777777" w:rsidTr="000947D6">
        <w:trPr>
          <w:trHeight w:val="224"/>
        </w:trPr>
        <w:tc>
          <w:tcPr>
            <w:tcW w:w="1175" w:type="pct"/>
            <w:shd w:val="clear" w:color="auto" w:fill="D9D9D9" w:themeFill="background1" w:themeFillShade="D9"/>
          </w:tcPr>
          <w:p w14:paraId="0EB1DA01" w14:textId="266CB841"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hint="eastAsia"/>
                <w:sz w:val="20"/>
                <w:szCs w:val="20"/>
              </w:rPr>
              <w:t>P</w:t>
            </w:r>
            <w:r w:rsidRPr="00BF3C59">
              <w:rPr>
                <w:rFonts w:ascii="Times New Roman" w:eastAsiaTheme="minorEastAsia" w:hAnsi="Times New Roman"/>
                <w:sz w:val="20"/>
                <w:szCs w:val="20"/>
              </w:rPr>
              <w:t>arameters</w:t>
            </w:r>
          </w:p>
        </w:tc>
        <w:tc>
          <w:tcPr>
            <w:tcW w:w="1545" w:type="pct"/>
            <w:shd w:val="clear" w:color="auto" w:fill="D9D9D9" w:themeFill="background1" w:themeFillShade="D9"/>
          </w:tcPr>
          <w:p w14:paraId="55957DEA" w14:textId="266B4BC0"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 xml:space="preserve">Agreements </w:t>
            </w:r>
            <w:r w:rsidR="00FC782D">
              <w:rPr>
                <w:rFonts w:ascii="Times New Roman" w:eastAsiaTheme="minorEastAsia" w:hAnsi="Times New Roman"/>
                <w:sz w:val="20"/>
                <w:szCs w:val="20"/>
              </w:rPr>
              <w:t>(essential progress)</w:t>
            </w:r>
          </w:p>
        </w:tc>
        <w:tc>
          <w:tcPr>
            <w:tcW w:w="369" w:type="pct"/>
            <w:shd w:val="clear" w:color="auto" w:fill="D9D9D9" w:themeFill="background1" w:themeFillShade="D9"/>
          </w:tcPr>
          <w:p w14:paraId="6B854B5D" w14:textId="4AF5941B"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Status</w:t>
            </w:r>
          </w:p>
        </w:tc>
        <w:tc>
          <w:tcPr>
            <w:tcW w:w="1911" w:type="pct"/>
            <w:shd w:val="clear" w:color="auto" w:fill="D9D9D9" w:themeFill="background1" w:themeFillShade="D9"/>
          </w:tcPr>
          <w:p w14:paraId="630C527F" w14:textId="7D3B86A3"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Note</w:t>
            </w:r>
          </w:p>
        </w:tc>
      </w:tr>
      <w:tr w:rsidR="00BF3C59" w:rsidRPr="00EB0F9A" w14:paraId="257252DA" w14:textId="77777777" w:rsidTr="000947D6">
        <w:tc>
          <w:tcPr>
            <w:tcW w:w="1175" w:type="pct"/>
          </w:tcPr>
          <w:p w14:paraId="7369C343" w14:textId="74AC9BE0"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ave form</w:t>
            </w:r>
          </w:p>
        </w:tc>
        <w:tc>
          <w:tcPr>
            <w:tcW w:w="1545" w:type="pct"/>
          </w:tcPr>
          <w:p w14:paraId="0AECA6A1" w14:textId="44576DC6" w:rsidR="00BF3C59" w:rsidRPr="00EB0F9A" w:rsidRDefault="00BF3C59" w:rsidP="00BF3C59">
            <w:pPr>
              <w:spacing w:after="0"/>
              <w:rPr>
                <w:rFonts w:ascii="Times New Roman" w:eastAsiaTheme="minorEastAsia" w:hAnsi="Times New Roman"/>
                <w:sz w:val="20"/>
                <w:szCs w:val="20"/>
              </w:rPr>
            </w:pPr>
          </w:p>
        </w:tc>
        <w:tc>
          <w:tcPr>
            <w:tcW w:w="369" w:type="pct"/>
          </w:tcPr>
          <w:p w14:paraId="3A8B281B" w14:textId="7444FC7F"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3C1159A" w14:textId="5BB3CDF5" w:rsidR="00BF3C59" w:rsidRPr="00EB0F9A" w:rsidRDefault="00BF3C59" w:rsidP="00BF3C59">
            <w:pPr>
              <w:spacing w:after="0"/>
              <w:rPr>
                <w:rFonts w:ascii="Times New Roman" w:eastAsiaTheme="minorEastAsia" w:hAnsi="Times New Roman"/>
                <w:sz w:val="20"/>
                <w:szCs w:val="20"/>
              </w:rPr>
            </w:pPr>
          </w:p>
        </w:tc>
      </w:tr>
      <w:tr w:rsidR="00BF3C59" w:rsidRPr="00EB0F9A" w14:paraId="73286C1F" w14:textId="77777777" w:rsidTr="000947D6">
        <w:tc>
          <w:tcPr>
            <w:tcW w:w="1175" w:type="pct"/>
          </w:tcPr>
          <w:p w14:paraId="2DE12BF8" w14:textId="48D438EC"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A model</w:t>
            </w:r>
          </w:p>
        </w:tc>
        <w:tc>
          <w:tcPr>
            <w:tcW w:w="1545" w:type="pct"/>
          </w:tcPr>
          <w:p w14:paraId="3F12AB1C" w14:textId="4EF9EE70" w:rsidR="00BF3C59" w:rsidRPr="00EB0F9A" w:rsidRDefault="00BF3C59" w:rsidP="00BF3C59">
            <w:pPr>
              <w:spacing w:after="0"/>
              <w:rPr>
                <w:rFonts w:ascii="Times New Roman" w:eastAsiaTheme="minorEastAsia" w:hAnsi="Times New Roman"/>
                <w:sz w:val="20"/>
                <w:szCs w:val="20"/>
              </w:rPr>
            </w:pPr>
          </w:p>
        </w:tc>
        <w:tc>
          <w:tcPr>
            <w:tcW w:w="369" w:type="pct"/>
          </w:tcPr>
          <w:p w14:paraId="7DB54F1D" w14:textId="6FD86551"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4A3B2FE2" w14:textId="7743BE2B" w:rsidR="00BF3C59" w:rsidRPr="002C2F97" w:rsidRDefault="002C2F97" w:rsidP="00135159">
            <w:pPr>
              <w:pStyle w:val="aff7"/>
              <w:numPr>
                <w:ilvl w:val="0"/>
                <w:numId w:val="17"/>
              </w:numPr>
              <w:spacing w:after="0"/>
              <w:ind w:firstLineChars="0"/>
              <w:rPr>
                <w:rFonts w:ascii="Times New Roman" w:eastAsiaTheme="minorEastAsia" w:hAnsi="Times New Roman"/>
                <w:sz w:val="20"/>
                <w:szCs w:val="20"/>
              </w:rPr>
            </w:pPr>
            <w:r w:rsidRPr="00242626">
              <w:rPr>
                <w:sz w:val="20"/>
                <w:lang w:val="en-GB" w:eastAsia="ko-KR"/>
              </w:rPr>
              <w:t>R1-2508069,</w:t>
            </w:r>
            <w:r>
              <w:rPr>
                <w:sz w:val="20"/>
                <w:lang w:val="en-GB" w:eastAsia="ko-KR"/>
              </w:rPr>
              <w:t xml:space="preserve"> </w:t>
            </w:r>
            <w:r w:rsidRPr="002C2F97">
              <w:rPr>
                <w:rFonts w:ascii="Times New Roman" w:eastAsiaTheme="minorEastAsia" w:hAnsi="Times New Roman" w:hint="eastAsia"/>
                <w:sz w:val="20"/>
                <w:szCs w:val="20"/>
              </w:rPr>
              <w:t>L</w:t>
            </w:r>
            <w:r w:rsidRPr="002C2F97">
              <w:rPr>
                <w:rFonts w:ascii="Times New Roman" w:eastAsiaTheme="minorEastAsia" w:hAnsi="Times New Roman"/>
                <w:sz w:val="20"/>
                <w:szCs w:val="20"/>
              </w:rPr>
              <w:t xml:space="preserve">S </w:t>
            </w:r>
            <w:r>
              <w:rPr>
                <w:rFonts w:ascii="Times New Roman" w:eastAsiaTheme="minorEastAsia" w:hAnsi="Times New Roman"/>
                <w:sz w:val="20"/>
                <w:szCs w:val="20"/>
              </w:rPr>
              <w:t>received from RAN1 requesting PA model for waveform evaluation</w:t>
            </w:r>
          </w:p>
        </w:tc>
      </w:tr>
      <w:tr w:rsidR="00D039F7" w:rsidRPr="00EB0F9A" w14:paraId="0511DA22" w14:textId="77777777" w:rsidTr="000947D6">
        <w:tc>
          <w:tcPr>
            <w:tcW w:w="1175" w:type="pct"/>
          </w:tcPr>
          <w:p w14:paraId="1C0AA89A" w14:textId="6090661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odulation</w:t>
            </w:r>
          </w:p>
        </w:tc>
        <w:tc>
          <w:tcPr>
            <w:tcW w:w="1545" w:type="pct"/>
          </w:tcPr>
          <w:p w14:paraId="5FF2CFF2"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205301" w14:textId="0B225F4A"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01D09E8"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75F95762" w14:textId="77777777" w:rsidTr="000947D6">
        <w:tc>
          <w:tcPr>
            <w:tcW w:w="1175" w:type="pct"/>
          </w:tcPr>
          <w:p w14:paraId="18EA08EB" w14:textId="7886E76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ax channel bandwidth</w:t>
            </w:r>
          </w:p>
        </w:tc>
        <w:tc>
          <w:tcPr>
            <w:tcW w:w="1545" w:type="pct"/>
          </w:tcPr>
          <w:p w14:paraId="6564EC8C"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BD39425" w14:textId="40AE5CF2"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2EE72EC0" w14:textId="234ABD14" w:rsidR="00D039F7" w:rsidRPr="008C036C" w:rsidRDefault="008C036C" w:rsidP="00135159">
            <w:pPr>
              <w:pStyle w:val="aff7"/>
              <w:numPr>
                <w:ilvl w:val="0"/>
                <w:numId w:val="17"/>
              </w:numPr>
              <w:ind w:firstLineChars="0"/>
              <w:rPr>
                <w:rFonts w:ascii="Times New Roman" w:eastAsiaTheme="minorEastAsia" w:hAnsi="Times New Roman"/>
                <w:sz w:val="20"/>
                <w:szCs w:val="20"/>
              </w:rPr>
            </w:pPr>
            <w:r w:rsidRPr="008C036C">
              <w:rPr>
                <w:rFonts w:eastAsia="等线" w:hint="eastAsia"/>
                <w:sz w:val="20"/>
                <w:lang w:val="en-GB"/>
              </w:rPr>
              <w:t>LS R1-2509578</w:t>
            </w:r>
          </w:p>
        </w:tc>
      </w:tr>
      <w:tr w:rsidR="00D039F7" w:rsidRPr="00EB0F9A" w14:paraId="3A5D158A" w14:textId="77777777" w:rsidTr="000947D6">
        <w:tc>
          <w:tcPr>
            <w:tcW w:w="1175" w:type="pct"/>
          </w:tcPr>
          <w:p w14:paraId="14335F22" w14:textId="73E1782F"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in channel bandwidth</w:t>
            </w:r>
          </w:p>
        </w:tc>
        <w:tc>
          <w:tcPr>
            <w:tcW w:w="1545" w:type="pct"/>
          </w:tcPr>
          <w:p w14:paraId="11D54EC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F3B0CD1" w14:textId="7C307931"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7678B6F"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1B0B51F5" w14:textId="77777777" w:rsidTr="000947D6">
        <w:tc>
          <w:tcPr>
            <w:tcW w:w="1175" w:type="pct"/>
          </w:tcPr>
          <w:p w14:paraId="20101E69" w14:textId="00527875"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FT size</w:t>
            </w:r>
          </w:p>
        </w:tc>
        <w:tc>
          <w:tcPr>
            <w:tcW w:w="1545" w:type="pct"/>
          </w:tcPr>
          <w:p w14:paraId="256B5C5E"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2C33ACC" w14:textId="6AA63F5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6B363E0"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1CB98F61" w14:textId="77777777" w:rsidTr="000947D6">
        <w:tc>
          <w:tcPr>
            <w:tcW w:w="1175" w:type="pct"/>
          </w:tcPr>
          <w:p w14:paraId="1C53E5B8" w14:textId="6CDC0DF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umerology</w:t>
            </w:r>
          </w:p>
        </w:tc>
        <w:tc>
          <w:tcPr>
            <w:tcW w:w="1545" w:type="pct"/>
          </w:tcPr>
          <w:p w14:paraId="59A082C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DC622AC" w14:textId="06D9C8A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2D0F87"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3A76DBE0" w14:textId="77777777" w:rsidTr="000947D6">
        <w:tc>
          <w:tcPr>
            <w:tcW w:w="1175" w:type="pct"/>
          </w:tcPr>
          <w:p w14:paraId="15BE2DD8" w14:textId="24F8AACB"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pectrum utilization</w:t>
            </w:r>
          </w:p>
        </w:tc>
        <w:tc>
          <w:tcPr>
            <w:tcW w:w="1545" w:type="pct"/>
          </w:tcPr>
          <w:p w14:paraId="3BF1746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90AC74B" w14:textId="6BF3576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D8C4D1A"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191B3D6F" w14:textId="77777777" w:rsidTr="000947D6">
        <w:tc>
          <w:tcPr>
            <w:tcW w:w="1175" w:type="pct"/>
          </w:tcPr>
          <w:p w14:paraId="36C7B389" w14:textId="5B91AC7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symmetric channel bandwidth</w:t>
            </w:r>
          </w:p>
        </w:tc>
        <w:tc>
          <w:tcPr>
            <w:tcW w:w="1545" w:type="pct"/>
          </w:tcPr>
          <w:p w14:paraId="263F710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ADEEBDB" w14:textId="716DE99B"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50B2F1E"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2F75FAE0" w14:textId="77777777" w:rsidTr="000947D6">
        <w:tc>
          <w:tcPr>
            <w:tcW w:w="1175" w:type="pct"/>
          </w:tcPr>
          <w:p w14:paraId="45109341" w14:textId="6451BEAA"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raster</w:t>
            </w:r>
          </w:p>
        </w:tc>
        <w:tc>
          <w:tcPr>
            <w:tcW w:w="1545" w:type="pct"/>
          </w:tcPr>
          <w:p w14:paraId="27EE0CD7"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6F60FB" w14:textId="20A7C6A3"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E864F6"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69D04777" w14:textId="77777777" w:rsidTr="000947D6">
        <w:tc>
          <w:tcPr>
            <w:tcW w:w="1175" w:type="pct"/>
          </w:tcPr>
          <w:p w14:paraId="5C261E1E" w14:textId="783708F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lastRenderedPageBreak/>
              <w:t>S</w:t>
            </w:r>
            <w:r>
              <w:rPr>
                <w:rFonts w:ascii="Times New Roman" w:eastAsiaTheme="minorEastAsia" w:hAnsi="Times New Roman"/>
                <w:sz w:val="20"/>
                <w:szCs w:val="20"/>
              </w:rPr>
              <w:t>ync raster</w:t>
            </w:r>
          </w:p>
        </w:tc>
        <w:tc>
          <w:tcPr>
            <w:tcW w:w="1545" w:type="pct"/>
          </w:tcPr>
          <w:p w14:paraId="3D5E4E5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5EF8F6E" w14:textId="5F7C2145"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25E6187"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65FC3B2A" w14:textId="77777777" w:rsidTr="000947D6">
        <w:tc>
          <w:tcPr>
            <w:tcW w:w="1175" w:type="pct"/>
          </w:tcPr>
          <w:p w14:paraId="76528EBF" w14:textId="56FC439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spacing</w:t>
            </w:r>
          </w:p>
        </w:tc>
        <w:tc>
          <w:tcPr>
            <w:tcW w:w="1545" w:type="pct"/>
          </w:tcPr>
          <w:p w14:paraId="583B3284"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0DD8FA" w14:textId="38154DE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849E5A9"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0B08F26A" w14:textId="77777777" w:rsidTr="000947D6">
        <w:tc>
          <w:tcPr>
            <w:tcW w:w="1175" w:type="pct"/>
          </w:tcPr>
          <w:p w14:paraId="1876B1FF" w14:textId="5E50157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rregular channel bandwidth</w:t>
            </w:r>
          </w:p>
        </w:tc>
        <w:tc>
          <w:tcPr>
            <w:tcW w:w="1545" w:type="pct"/>
          </w:tcPr>
          <w:p w14:paraId="1C97412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1AB53E0" w14:textId="245A57BC"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4BDA8FE"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2306DB5F" w14:textId="77777777" w:rsidTr="000947D6">
        <w:tc>
          <w:tcPr>
            <w:tcW w:w="1175" w:type="pct"/>
          </w:tcPr>
          <w:p w14:paraId="714893B0" w14:textId="55C2C99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umber of Tx/Rx</w:t>
            </w:r>
          </w:p>
        </w:tc>
        <w:tc>
          <w:tcPr>
            <w:tcW w:w="1545" w:type="pct"/>
          </w:tcPr>
          <w:p w14:paraId="0856B636"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98DF0F" w14:textId="38E47F58"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0B1E0B8" w14:textId="77777777" w:rsidR="00D039F7" w:rsidRPr="00EB0F9A" w:rsidRDefault="00D039F7" w:rsidP="00D039F7">
            <w:pPr>
              <w:spacing w:after="0"/>
              <w:rPr>
                <w:rFonts w:ascii="Times New Roman" w:eastAsiaTheme="minorEastAsia" w:hAnsi="Times New Roman"/>
                <w:sz w:val="20"/>
                <w:szCs w:val="20"/>
              </w:rPr>
            </w:pPr>
          </w:p>
        </w:tc>
      </w:tr>
      <w:tr w:rsidR="00D039F7" w:rsidRPr="00EB0F9A" w14:paraId="3B58C802" w14:textId="77777777" w:rsidTr="000947D6">
        <w:tc>
          <w:tcPr>
            <w:tcW w:w="1175" w:type="pct"/>
          </w:tcPr>
          <w:p w14:paraId="591A995C" w14:textId="617CA104"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D</w:t>
            </w:r>
            <w:r>
              <w:rPr>
                <w:rFonts w:ascii="Times New Roman" w:eastAsiaTheme="minorEastAsia" w:hAnsi="Times New Roman"/>
                <w:sz w:val="20"/>
                <w:szCs w:val="20"/>
              </w:rPr>
              <w:t>evice types</w:t>
            </w:r>
          </w:p>
        </w:tc>
        <w:tc>
          <w:tcPr>
            <w:tcW w:w="1545" w:type="pct"/>
          </w:tcPr>
          <w:p w14:paraId="6C7A540F"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BF7A409" w14:textId="5D67D56F"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65CA5FD" w14:textId="77777777" w:rsidR="00D039F7" w:rsidRPr="00EB0F9A" w:rsidRDefault="00D039F7" w:rsidP="00D039F7">
            <w:pPr>
              <w:spacing w:after="0"/>
              <w:rPr>
                <w:rFonts w:ascii="Times New Roman" w:eastAsiaTheme="minorEastAsia" w:hAnsi="Times New Roman"/>
                <w:sz w:val="20"/>
                <w:szCs w:val="20"/>
              </w:rPr>
            </w:pPr>
          </w:p>
        </w:tc>
      </w:tr>
    </w:tbl>
    <w:p w14:paraId="70C8C7D6" w14:textId="77777777" w:rsidR="00B813B6" w:rsidRPr="00BF3C59" w:rsidRDefault="00B813B6" w:rsidP="00B813B6">
      <w:pPr>
        <w:rPr>
          <w:rFonts w:ascii="Times New Roman" w:eastAsiaTheme="minorEastAsia" w:hAnsi="Times New Roman"/>
          <w:sz w:val="20"/>
          <w:szCs w:val="20"/>
        </w:rPr>
      </w:pPr>
    </w:p>
    <w:p w14:paraId="7613127C" w14:textId="3A5DDECE" w:rsidR="00FD276F" w:rsidRPr="00BF3C59" w:rsidRDefault="007F5592" w:rsidP="00827F73">
      <w:pPr>
        <w:pStyle w:val="1"/>
        <w:rPr>
          <w:lang w:val="en-US"/>
        </w:rPr>
      </w:pPr>
      <w:r w:rsidRPr="00BF3C59">
        <w:rPr>
          <w:lang w:val="en-US"/>
        </w:rPr>
        <w:t xml:space="preserve">RAN4 - 6G </w:t>
      </w:r>
      <w:r w:rsidR="00BF3C59">
        <w:rPr>
          <w:lang w:val="en-US"/>
        </w:rPr>
        <w:t>system parameter</w:t>
      </w:r>
      <w:r w:rsidRPr="00BF3C59">
        <w:rPr>
          <w:lang w:val="en-US"/>
        </w:rPr>
        <w:t xml:space="preserve"> agreements</w:t>
      </w:r>
    </w:p>
    <w:p w14:paraId="774B2BF2" w14:textId="11375CEF" w:rsidR="00872509" w:rsidRDefault="00872509" w:rsidP="00872509">
      <w:pPr>
        <w:pStyle w:val="2"/>
        <w:rPr>
          <w:lang w:val="en-US"/>
        </w:rPr>
      </w:pPr>
      <w:r w:rsidRPr="00D03176">
        <w:rPr>
          <w:lang w:val="en-US"/>
        </w:rPr>
        <w:t>RAN4 #11</w:t>
      </w:r>
      <w:r>
        <w:rPr>
          <w:lang w:val="en-US"/>
        </w:rPr>
        <w:t>7</w:t>
      </w:r>
      <w:r w:rsidRPr="00D03176">
        <w:rPr>
          <w:lang w:val="en-US"/>
        </w:rPr>
        <w:t xml:space="preserve"> meeting (</w:t>
      </w:r>
      <w:r>
        <w:rPr>
          <w:lang w:val="en-US"/>
        </w:rPr>
        <w:t xml:space="preserve">Nov, </w:t>
      </w:r>
      <w:r w:rsidRPr="00D03176">
        <w:rPr>
          <w:lang w:val="en-US"/>
        </w:rPr>
        <w:t>2025)</w:t>
      </w:r>
    </w:p>
    <w:p w14:paraId="19E1CD04" w14:textId="77777777" w:rsidR="00872509" w:rsidRPr="00D03176" w:rsidRDefault="00872509" w:rsidP="00872509">
      <w:pPr>
        <w:pStyle w:val="3"/>
        <w:rPr>
          <w:lang w:val="en-US"/>
        </w:rPr>
      </w:pPr>
      <w:r w:rsidRPr="00D03176">
        <w:rPr>
          <w:lang w:val="en-US"/>
        </w:rPr>
        <w:t xml:space="preserve">Key </w:t>
      </w:r>
      <w:r>
        <w:rPr>
          <w:lang w:val="en-US"/>
        </w:rPr>
        <w:t>T</w:t>
      </w:r>
      <w:r w:rsidRPr="00D03176">
        <w:rPr>
          <w:lang w:val="en-US"/>
        </w:rPr>
        <w:t>docs</w:t>
      </w:r>
    </w:p>
    <w:tbl>
      <w:tblPr>
        <w:tblStyle w:val="afd"/>
        <w:tblW w:w="0" w:type="auto"/>
        <w:tblLook w:val="04A0" w:firstRow="1" w:lastRow="0" w:firstColumn="1" w:lastColumn="0" w:noHBand="0" w:noVBand="1"/>
      </w:tblPr>
      <w:tblGrid>
        <w:gridCol w:w="1975"/>
        <w:gridCol w:w="7656"/>
      </w:tblGrid>
      <w:tr w:rsidR="00872509" w:rsidRPr="00EB0F9A" w14:paraId="1DCFAF5F" w14:textId="77777777" w:rsidTr="003B3E9C">
        <w:tc>
          <w:tcPr>
            <w:tcW w:w="1975" w:type="dxa"/>
          </w:tcPr>
          <w:p w14:paraId="0682CDBA" w14:textId="3BA33E9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R4-2522266</w:t>
            </w:r>
          </w:p>
        </w:tc>
        <w:tc>
          <w:tcPr>
            <w:tcW w:w="7656" w:type="dxa"/>
          </w:tcPr>
          <w:p w14:paraId="631AFFAE" w14:textId="27A894FD"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Topic Summary for [117][101] 6G system parameter</w:t>
            </w:r>
          </w:p>
        </w:tc>
      </w:tr>
      <w:tr w:rsidR="00872509" w:rsidRPr="00EB0F9A" w14:paraId="4D17289C" w14:textId="77777777" w:rsidTr="003B3E9C">
        <w:tc>
          <w:tcPr>
            <w:tcW w:w="1975" w:type="dxa"/>
          </w:tcPr>
          <w:p w14:paraId="43879E56" w14:textId="4CCE4ED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R4-2522450</w:t>
            </w:r>
          </w:p>
        </w:tc>
        <w:tc>
          <w:tcPr>
            <w:tcW w:w="7656" w:type="dxa"/>
          </w:tcPr>
          <w:p w14:paraId="44D22661" w14:textId="77777777" w:rsidR="00872509" w:rsidRPr="00EB0F9A" w:rsidRDefault="00872509" w:rsidP="003B3E9C">
            <w:pPr>
              <w:spacing w:after="0"/>
              <w:rPr>
                <w:rFonts w:ascii="Times New Roman" w:hAnsi="Times New Roman"/>
                <w:sz w:val="20"/>
                <w:szCs w:val="20"/>
              </w:rPr>
            </w:pPr>
            <w:r w:rsidRPr="00365E39">
              <w:rPr>
                <w:rFonts w:ascii="Times New Roman" w:hAnsi="Times New Roman"/>
                <w:sz w:val="20"/>
                <w:szCs w:val="20"/>
              </w:rPr>
              <w:t>WF on 6GR system parameter</w:t>
            </w:r>
          </w:p>
        </w:tc>
      </w:tr>
    </w:tbl>
    <w:p w14:paraId="04835B55" w14:textId="77777777" w:rsidR="00872509" w:rsidRDefault="00872509" w:rsidP="00872509">
      <w:pPr>
        <w:pStyle w:val="3"/>
        <w:rPr>
          <w:lang w:val="en-US"/>
        </w:rPr>
      </w:pPr>
      <w:r w:rsidRPr="00D03176">
        <w:rPr>
          <w:lang w:val="en-US"/>
        </w:rPr>
        <w:t>Key agreements</w:t>
      </w:r>
    </w:p>
    <w:p w14:paraId="3E538C18" w14:textId="77777777" w:rsidR="00872509" w:rsidRPr="00B9771C" w:rsidRDefault="00872509" w:rsidP="00872509">
      <w:pPr>
        <w:pStyle w:val="4"/>
        <w:ind w:left="851"/>
        <w:rPr>
          <w:lang w:val="en-US"/>
        </w:rPr>
      </w:pPr>
      <w:r>
        <w:rPr>
          <w:lang w:val="en-US"/>
        </w:rPr>
        <w:t>Waveform</w:t>
      </w:r>
    </w:p>
    <w:p w14:paraId="1971BC74" w14:textId="3B577E51" w:rsidR="00DB2568" w:rsidRDefault="00DB2568" w:rsidP="00DB2568">
      <w:pPr>
        <w:snapToGrid w:val="0"/>
        <w:spacing w:after="120" w:line="259" w:lineRule="auto"/>
        <w:jc w:val="both"/>
        <w:rPr>
          <w:rFonts w:ascii="Times New Roman" w:eastAsiaTheme="minorEastAsia" w:hAnsi="Times New Roman"/>
          <w:sz w:val="20"/>
          <w:szCs w:val="20"/>
          <w:lang w:val="en-GB" w:eastAsia="en-US"/>
        </w:rPr>
      </w:pPr>
      <w:r w:rsidRPr="00DB2568">
        <w:rPr>
          <w:rFonts w:ascii="Times New Roman" w:eastAsia="宋体" w:hAnsi="Times New Roman"/>
          <w:sz w:val="20"/>
          <w:highlight w:val="green"/>
          <w:lang w:val="en-GB"/>
        </w:rPr>
        <w:t>Agreement:</w:t>
      </w:r>
    </w:p>
    <w:p w14:paraId="521C46CC" w14:textId="61E49695"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 xml:space="preserve">Regarding the Net Gain for UL agreed in RAN1, RAN4 will focus on Tx power gain relative to the reference, where RAN4 metrics including existing and potential new RAN4 requirements, </w:t>
      </w:r>
      <w:proofErr w:type="gramStart"/>
      <w:r w:rsidRPr="00DB2568">
        <w:rPr>
          <w:rFonts w:ascii="Times New Roman" w:eastAsiaTheme="minorEastAsia" w:hAnsi="Times New Roman"/>
          <w:sz w:val="20"/>
          <w:szCs w:val="20"/>
          <w:lang w:val="en-GB" w:eastAsia="en-US"/>
        </w:rPr>
        <w:t>e.g.</w:t>
      </w:r>
      <w:proofErr w:type="gramEnd"/>
      <w:r w:rsidRPr="00DB2568">
        <w:rPr>
          <w:rFonts w:ascii="Times New Roman" w:eastAsiaTheme="minorEastAsia" w:hAnsi="Times New Roman"/>
          <w:sz w:val="20"/>
          <w:szCs w:val="20"/>
          <w:lang w:val="en-GB" w:eastAsia="en-US"/>
        </w:rPr>
        <w:t xml:space="preserve"> emission mask, should be taken into consideration.</w:t>
      </w:r>
    </w:p>
    <w:p w14:paraId="21D4F0F4"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MS Mincho" w:hAnsi="Times New Roman"/>
          <w:sz w:val="20"/>
          <w:lang w:val="en-GB"/>
        </w:rPr>
      </w:pPr>
      <w:r w:rsidRPr="00DB2568">
        <w:rPr>
          <w:rFonts w:ascii="Times New Roman" w:eastAsia="MS Mincho" w:hAnsi="Times New Roman"/>
          <w:sz w:val="20"/>
          <w:lang w:val="en-GB"/>
        </w:rPr>
        <w:t>By the end of RAN4#117, the following aspects will be specified</w:t>
      </w:r>
    </w:p>
    <w:p w14:paraId="012C8940"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The details of the evaluation methodology and assumptions</w:t>
      </w:r>
    </w:p>
    <w:p w14:paraId="249A101A"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considered RAN4 metrics. Existing RAN4 requirements will be taken as the baseline. </w:t>
      </w:r>
    </w:p>
    <w:p w14:paraId="45688399"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details of the reference. The Tx impairment should be considered. </w:t>
      </w:r>
    </w:p>
    <w:p w14:paraId="558D54DE" w14:textId="77777777"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Regarding UL PA models which are used for waveform evaluations (it is FFS how the PA models used for waveform evaluation can be extended to other purpose)</w:t>
      </w:r>
    </w:p>
    <w:p w14:paraId="29FDA75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RAN4 will continue the discussion to define a unified set of PA models in RAN4#118. </w:t>
      </w:r>
    </w:p>
    <w:p w14:paraId="030A3EAE"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If no unified set of PA model can be agreed, the interested companies can use their own models</w:t>
      </w:r>
    </w:p>
    <w:p w14:paraId="3B134CE9"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RAN4 can still provide RAN1 on RAN4’s considerations including the calibration methodology of PA models.</w:t>
      </w:r>
    </w:p>
    <w:p w14:paraId="6E7A6D39"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By the end of RAN4#117, RAN4 will target to specify the PA calibration methodology and conditions.</w:t>
      </w:r>
    </w:p>
    <w:p w14:paraId="69BD07BC" w14:textId="77777777" w:rsidR="00DB2568" w:rsidRPr="00DB2568" w:rsidRDefault="00DB2568" w:rsidP="00DB2568">
      <w:pPr>
        <w:spacing w:after="120"/>
        <w:rPr>
          <w:rFonts w:ascii="Times New Roman" w:eastAsia="宋体" w:hAnsi="Times New Roman"/>
          <w:sz w:val="20"/>
          <w:highlight w:val="green"/>
          <w:lang w:val="en-GB"/>
        </w:rPr>
      </w:pPr>
      <w:r w:rsidRPr="00DB2568">
        <w:rPr>
          <w:rFonts w:ascii="Times New Roman" w:eastAsia="宋体" w:hAnsi="Times New Roman"/>
          <w:sz w:val="20"/>
          <w:highlight w:val="green"/>
          <w:lang w:val="en-GB"/>
        </w:rPr>
        <w:t>Agreement:</w:t>
      </w:r>
    </w:p>
    <w:p w14:paraId="13DEA405"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Target bands: </w:t>
      </w:r>
    </w:p>
    <w:p w14:paraId="5F471CC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~7GHz with high priority for response of RAN1 LS</w:t>
      </w:r>
    </w:p>
    <w:p w14:paraId="462894CD"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hint="eastAsia"/>
          <w:sz w:val="20"/>
          <w:lang w:val="en-GB"/>
        </w:rPr>
        <w:t>F</w:t>
      </w:r>
      <w:r w:rsidRPr="00DB2568">
        <w:rPr>
          <w:rFonts w:ascii="Times New Roman" w:eastAsia="宋体" w:hAnsi="Times New Roman"/>
          <w:sz w:val="20"/>
          <w:lang w:val="en-GB"/>
        </w:rPr>
        <w:t>or RAN4 evaluation, PA model with applicable RF requirements should be further considered</w:t>
      </w:r>
    </w:p>
    <w:p w14:paraId="1DE15C62"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Any other bands are not precluded</w:t>
      </w:r>
    </w:p>
    <w:p w14:paraId="69A1E242"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Evaluation framework</w:t>
      </w:r>
    </w:p>
    <w:p w14:paraId="0271E2D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Adopt the Net Gain metric for UL low PAPR waveform: Same metric as that agreed by RAN1 </w:t>
      </w:r>
    </w:p>
    <w:p w14:paraId="6617CB9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Evaluation of UL low PAPR waveforms with fixed NR SU for existing CBW</w:t>
      </w:r>
    </w:p>
    <w:p w14:paraId="39EA1AE7"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hint="eastAsia"/>
          <w:sz w:val="20"/>
          <w:lang w:val="en-GB"/>
        </w:rPr>
        <w:t>W</w:t>
      </w:r>
      <w:r w:rsidRPr="00DB2568">
        <w:rPr>
          <w:rFonts w:ascii="Times New Roman" w:eastAsia="宋体" w:hAnsi="Times New Roman"/>
          <w:sz w:val="20"/>
          <w:lang w:val="en-GB"/>
        </w:rPr>
        <w:t xml:space="preserve">aveform evaluation assumptions </w:t>
      </w:r>
    </w:p>
    <w:p w14:paraId="6516DF7D" w14:textId="77777777" w:rsidR="00DB2568" w:rsidRPr="00DB2568" w:rsidRDefault="00DB2568" w:rsidP="00DB2568">
      <w:pPr>
        <w:keepNext/>
        <w:keepLines/>
        <w:spacing w:before="60" w:after="120"/>
        <w:jc w:val="center"/>
        <w:rPr>
          <w:rFonts w:ascii="Arial" w:eastAsia="宋体" w:hAnsi="Arial"/>
          <w:b/>
          <w:sz w:val="18"/>
          <w:szCs w:val="18"/>
          <w:lang w:eastAsia="en-US"/>
        </w:rPr>
      </w:pPr>
      <w:r w:rsidRPr="00DB2568">
        <w:rPr>
          <w:rFonts w:ascii="Arial" w:eastAsia="宋体" w:hAnsi="Arial"/>
          <w:b/>
          <w:sz w:val="18"/>
          <w:szCs w:val="18"/>
          <w:lang w:eastAsia="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DB2568" w:rsidRPr="00DB2568" w14:paraId="1D42F288" w14:textId="77777777" w:rsidTr="003B3E9C">
        <w:trPr>
          <w:tblHeader/>
          <w:jc w:val="center"/>
        </w:trPr>
        <w:tc>
          <w:tcPr>
            <w:tcW w:w="3964" w:type="dxa"/>
            <w:gridSpan w:val="2"/>
            <w:shd w:val="clear" w:color="auto" w:fill="D9D9D9" w:themeFill="background1" w:themeFillShade="D9"/>
          </w:tcPr>
          <w:p w14:paraId="3988BADE"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b/>
                <w:sz w:val="16"/>
                <w:szCs w:val="18"/>
                <w:lang w:val="zh-CN" w:eastAsia="en-US"/>
              </w:rPr>
              <w:t>Parameter/Requirements</w:t>
            </w:r>
          </w:p>
        </w:tc>
        <w:tc>
          <w:tcPr>
            <w:tcW w:w="2995" w:type="dxa"/>
            <w:shd w:val="clear" w:color="auto" w:fill="D9D9D9" w:themeFill="background1" w:themeFillShade="D9"/>
          </w:tcPr>
          <w:p w14:paraId="4D75A52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A</w:t>
            </w:r>
            <w:r w:rsidRPr="00DB2568">
              <w:rPr>
                <w:rFonts w:ascii="Arial" w:eastAsia="宋体" w:hAnsi="Arial"/>
                <w:b/>
                <w:sz w:val="16"/>
                <w:szCs w:val="18"/>
                <w:lang w:val="zh-CN" w:eastAsia="en-US"/>
              </w:rPr>
              <w:t>ssumptions/Value</w:t>
            </w:r>
          </w:p>
        </w:tc>
        <w:tc>
          <w:tcPr>
            <w:tcW w:w="2672" w:type="dxa"/>
            <w:shd w:val="clear" w:color="auto" w:fill="D9D9D9" w:themeFill="background1" w:themeFillShade="D9"/>
          </w:tcPr>
          <w:p w14:paraId="354E709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N</w:t>
            </w:r>
            <w:r w:rsidRPr="00DB2568">
              <w:rPr>
                <w:rFonts w:ascii="Arial" w:eastAsia="宋体" w:hAnsi="Arial"/>
                <w:b/>
                <w:sz w:val="16"/>
                <w:szCs w:val="18"/>
                <w:lang w:val="zh-CN" w:eastAsia="en-US"/>
              </w:rPr>
              <w:t>ote</w:t>
            </w:r>
          </w:p>
        </w:tc>
      </w:tr>
      <w:tr w:rsidR="00DB2568" w:rsidRPr="00DB2568" w14:paraId="0F6A7D22" w14:textId="77777777" w:rsidTr="003B3E9C">
        <w:trPr>
          <w:jc w:val="center"/>
        </w:trPr>
        <w:tc>
          <w:tcPr>
            <w:tcW w:w="3964" w:type="dxa"/>
            <w:gridSpan w:val="2"/>
            <w:vAlign w:val="center"/>
          </w:tcPr>
          <w:p w14:paraId="2C5F07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model</w:t>
            </w:r>
          </w:p>
        </w:tc>
        <w:tc>
          <w:tcPr>
            <w:tcW w:w="2995" w:type="dxa"/>
            <w:vAlign w:val="center"/>
          </w:tcPr>
          <w:p w14:paraId="54ACA708"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BD</w:t>
            </w:r>
          </w:p>
        </w:tc>
        <w:tc>
          <w:tcPr>
            <w:tcW w:w="2672" w:type="dxa"/>
            <w:shd w:val="clear" w:color="auto" w:fill="auto"/>
            <w:vAlign w:val="center"/>
          </w:tcPr>
          <w:p w14:paraId="7E90ADDA"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M</w:t>
            </w:r>
            <w:r w:rsidRPr="00DB2568">
              <w:rPr>
                <w:rFonts w:ascii="Arial" w:eastAsia="宋体" w:hAnsi="Arial"/>
                <w:sz w:val="16"/>
                <w:szCs w:val="18"/>
                <w:lang w:eastAsia="en-US"/>
              </w:rPr>
              <w:t>emory effect should be considered for ~7GHz with larger channel bandwidth</w:t>
            </w:r>
          </w:p>
        </w:tc>
      </w:tr>
      <w:tr w:rsidR="00DB2568" w:rsidRPr="00DB2568" w14:paraId="64F68C96" w14:textId="77777777" w:rsidTr="003B3E9C">
        <w:trPr>
          <w:jc w:val="center"/>
        </w:trPr>
        <w:tc>
          <w:tcPr>
            <w:tcW w:w="3964" w:type="dxa"/>
            <w:gridSpan w:val="2"/>
            <w:vAlign w:val="center"/>
          </w:tcPr>
          <w:p w14:paraId="034F3B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Band under evaluation</w:t>
            </w:r>
          </w:p>
        </w:tc>
        <w:tc>
          <w:tcPr>
            <w:tcW w:w="2995" w:type="dxa"/>
            <w:vAlign w:val="center"/>
          </w:tcPr>
          <w:p w14:paraId="11A76F4F"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a</w:t>
            </w:r>
            <w:r w:rsidRPr="00DB2568">
              <w:rPr>
                <w:rFonts w:ascii="Arial" w:eastAsia="宋体" w:hAnsi="Arial"/>
                <w:sz w:val="16"/>
                <w:szCs w:val="18"/>
                <w:lang w:eastAsia="en-US"/>
              </w:rPr>
              <w:t>round 7GHz, other bands are not precluded</w:t>
            </w:r>
          </w:p>
        </w:tc>
        <w:tc>
          <w:tcPr>
            <w:tcW w:w="2672" w:type="dxa"/>
            <w:shd w:val="clear" w:color="auto" w:fill="auto"/>
          </w:tcPr>
          <w:p w14:paraId="5F65F1B5"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n</w:t>
            </w:r>
            <w:r w:rsidRPr="00DB2568">
              <w:rPr>
                <w:rFonts w:ascii="Arial" w:eastAsia="宋体" w:hAnsi="Arial"/>
                <w:sz w:val="16"/>
                <w:szCs w:val="18"/>
                <w:lang w:eastAsia="en-US"/>
              </w:rPr>
              <w:t>104 could be assumed for ~7GHz</w:t>
            </w:r>
          </w:p>
        </w:tc>
      </w:tr>
      <w:tr w:rsidR="00DB2568" w:rsidRPr="00DB2568" w14:paraId="13B31851" w14:textId="77777777" w:rsidTr="003B3E9C">
        <w:trPr>
          <w:jc w:val="center"/>
        </w:trPr>
        <w:tc>
          <w:tcPr>
            <w:tcW w:w="3964" w:type="dxa"/>
            <w:gridSpan w:val="2"/>
            <w:vAlign w:val="center"/>
          </w:tcPr>
          <w:p w14:paraId="617C3C8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hannel Bandwidth (CBW)</w:t>
            </w:r>
          </w:p>
        </w:tc>
        <w:tc>
          <w:tcPr>
            <w:tcW w:w="2995" w:type="dxa"/>
            <w:vAlign w:val="center"/>
          </w:tcPr>
          <w:p w14:paraId="762B8978"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 xml:space="preserve">At least </w:t>
            </w:r>
            <w:r w:rsidRPr="00DB2568">
              <w:rPr>
                <w:rFonts w:ascii="Arial" w:eastAsia="宋体" w:hAnsi="Arial" w:hint="eastAsia"/>
                <w:sz w:val="16"/>
                <w:szCs w:val="18"/>
                <w:lang w:eastAsia="en-US"/>
              </w:rPr>
              <w:t>1</w:t>
            </w:r>
            <w:r w:rsidRPr="00DB2568">
              <w:rPr>
                <w:rFonts w:ascii="Arial" w:eastAsia="宋体" w:hAnsi="Arial"/>
                <w:sz w:val="16"/>
                <w:szCs w:val="18"/>
                <w:lang w:eastAsia="en-US"/>
              </w:rPr>
              <w:t>00MHz, 200MHz</w:t>
            </w:r>
          </w:p>
          <w:p w14:paraId="7F45ACC9" w14:textId="77777777" w:rsidR="00DB2568" w:rsidRPr="00DB2568" w:rsidRDefault="00DB2568" w:rsidP="00DB2568">
            <w:pPr>
              <w:keepNext/>
              <w:keepLines/>
              <w:jc w:val="both"/>
              <w:rPr>
                <w:rFonts w:ascii="Arial" w:eastAsia="宋体" w:hAnsi="Arial"/>
                <w:sz w:val="16"/>
                <w:szCs w:val="18"/>
              </w:rPr>
            </w:pPr>
            <w:r w:rsidRPr="00DB2568">
              <w:rPr>
                <w:rFonts w:ascii="Arial" w:eastAsia="宋体" w:hAnsi="Arial" w:hint="eastAsia"/>
                <w:sz w:val="16"/>
                <w:szCs w:val="18"/>
              </w:rPr>
              <w:t>O</w:t>
            </w:r>
            <w:r w:rsidRPr="00DB2568">
              <w:rPr>
                <w:rFonts w:ascii="Arial" w:eastAsia="宋体" w:hAnsi="Arial"/>
                <w:sz w:val="16"/>
                <w:szCs w:val="18"/>
              </w:rPr>
              <w:t>ther CBW based on inputs for PA models</w:t>
            </w:r>
          </w:p>
        </w:tc>
        <w:tc>
          <w:tcPr>
            <w:tcW w:w="2672" w:type="dxa"/>
            <w:shd w:val="clear" w:color="auto" w:fill="auto"/>
          </w:tcPr>
          <w:p w14:paraId="2F02A650" w14:textId="77777777" w:rsidR="00DB2568" w:rsidRPr="00DB2568" w:rsidRDefault="00DB2568" w:rsidP="00DB2568">
            <w:pPr>
              <w:keepNext/>
              <w:keepLines/>
              <w:rPr>
                <w:rFonts w:ascii="Arial" w:eastAsia="宋体" w:hAnsi="Arial"/>
                <w:sz w:val="16"/>
                <w:szCs w:val="18"/>
              </w:rPr>
            </w:pPr>
            <w:r w:rsidRPr="00DB2568">
              <w:rPr>
                <w:rFonts w:ascii="Arial" w:eastAsia="宋体" w:hAnsi="Arial"/>
                <w:sz w:val="16"/>
                <w:szCs w:val="18"/>
              </w:rPr>
              <w:t>Same SU assumed for 200MHz as 100MHz</w:t>
            </w:r>
          </w:p>
        </w:tc>
      </w:tr>
      <w:tr w:rsidR="00DB2568" w:rsidRPr="00DB2568" w14:paraId="28410A4C" w14:textId="77777777" w:rsidTr="003B3E9C">
        <w:trPr>
          <w:jc w:val="center"/>
        </w:trPr>
        <w:tc>
          <w:tcPr>
            <w:tcW w:w="3964" w:type="dxa"/>
            <w:gridSpan w:val="2"/>
            <w:vAlign w:val="center"/>
          </w:tcPr>
          <w:p w14:paraId="58B89951"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3CDE93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 (26dBm), PC3 (23dBm)</w:t>
            </w:r>
          </w:p>
        </w:tc>
        <w:tc>
          <w:tcPr>
            <w:tcW w:w="2672" w:type="dxa"/>
            <w:shd w:val="clear" w:color="auto" w:fill="auto"/>
          </w:tcPr>
          <w:p w14:paraId="41D1CA0C"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6F51AC" w14:textId="77777777" w:rsidTr="003B3E9C">
        <w:trPr>
          <w:jc w:val="center"/>
        </w:trPr>
        <w:tc>
          <w:tcPr>
            <w:tcW w:w="1271" w:type="dxa"/>
            <w:vMerge w:val="restart"/>
            <w:vAlign w:val="center"/>
          </w:tcPr>
          <w:p w14:paraId="6234DA9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omplied requirements</w:t>
            </w:r>
          </w:p>
        </w:tc>
        <w:tc>
          <w:tcPr>
            <w:tcW w:w="2693" w:type="dxa"/>
            <w:vAlign w:val="center"/>
          </w:tcPr>
          <w:p w14:paraId="20B238D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EM</w:t>
            </w:r>
          </w:p>
        </w:tc>
        <w:tc>
          <w:tcPr>
            <w:tcW w:w="2995" w:type="dxa"/>
            <w:vAlign w:val="center"/>
          </w:tcPr>
          <w:p w14:paraId="703C024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.5.2.2</w:t>
            </w:r>
          </w:p>
        </w:tc>
        <w:tc>
          <w:tcPr>
            <w:tcW w:w="2672" w:type="dxa"/>
            <w:vMerge w:val="restart"/>
            <w:shd w:val="clear" w:color="auto" w:fill="auto"/>
          </w:tcPr>
          <w:p w14:paraId="493013AB"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co-existence study</w:t>
            </w:r>
          </w:p>
        </w:tc>
      </w:tr>
      <w:tr w:rsidR="00DB2568" w:rsidRPr="00DB2568" w14:paraId="7F640FD4" w14:textId="77777777" w:rsidTr="003B3E9C">
        <w:trPr>
          <w:jc w:val="center"/>
        </w:trPr>
        <w:tc>
          <w:tcPr>
            <w:tcW w:w="1271" w:type="dxa"/>
            <w:vMerge/>
            <w:vAlign w:val="center"/>
          </w:tcPr>
          <w:p w14:paraId="4D9D296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14AEA5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A</w:t>
            </w:r>
            <w:r w:rsidRPr="00DB2568">
              <w:rPr>
                <w:rFonts w:ascii="Arial" w:eastAsia="宋体" w:hAnsi="Arial"/>
                <w:sz w:val="16"/>
                <w:szCs w:val="18"/>
                <w:lang w:val="zh-CN" w:eastAsia="en-US"/>
              </w:rPr>
              <w:t>CLR</w:t>
            </w:r>
          </w:p>
        </w:tc>
        <w:tc>
          <w:tcPr>
            <w:tcW w:w="2995" w:type="dxa"/>
            <w:vAlign w:val="center"/>
          </w:tcPr>
          <w:p w14:paraId="520C670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.5.2.4</w:t>
            </w:r>
          </w:p>
        </w:tc>
        <w:tc>
          <w:tcPr>
            <w:tcW w:w="2672" w:type="dxa"/>
            <w:vMerge/>
            <w:shd w:val="clear" w:color="auto" w:fill="auto"/>
          </w:tcPr>
          <w:p w14:paraId="40D9D242"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9CCF4AF" w14:textId="77777777" w:rsidTr="003B3E9C">
        <w:trPr>
          <w:jc w:val="center"/>
        </w:trPr>
        <w:tc>
          <w:tcPr>
            <w:tcW w:w="1271" w:type="dxa"/>
            <w:vMerge/>
            <w:vAlign w:val="center"/>
          </w:tcPr>
          <w:p w14:paraId="3CC040C3"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6813F5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EVM</w:t>
            </w:r>
          </w:p>
        </w:tc>
        <w:tc>
          <w:tcPr>
            <w:tcW w:w="2995" w:type="dxa"/>
            <w:vAlign w:val="center"/>
          </w:tcPr>
          <w:p w14:paraId="17681040"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6.4.2.1</w:t>
            </w:r>
          </w:p>
        </w:tc>
        <w:tc>
          <w:tcPr>
            <w:tcW w:w="2672" w:type="dxa"/>
            <w:vMerge w:val="restart"/>
            <w:shd w:val="clear" w:color="auto" w:fill="auto"/>
          </w:tcPr>
          <w:p w14:paraId="0E4435B4"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C</w:t>
            </w:r>
            <w:r w:rsidRPr="00DB2568">
              <w:rPr>
                <w:rFonts w:ascii="Arial" w:eastAsia="宋体" w:hAnsi="Arial"/>
                <w:sz w:val="16"/>
                <w:szCs w:val="18"/>
                <w:lang w:eastAsia="en-US"/>
              </w:rPr>
              <w:t>onsidered for high modulation order/inner RB allocation, pending on RAN1 discussion</w:t>
            </w:r>
          </w:p>
        </w:tc>
      </w:tr>
      <w:tr w:rsidR="00DB2568" w:rsidRPr="00DB2568" w14:paraId="1600FC04" w14:textId="77777777" w:rsidTr="003B3E9C">
        <w:trPr>
          <w:jc w:val="center"/>
        </w:trPr>
        <w:tc>
          <w:tcPr>
            <w:tcW w:w="1271" w:type="dxa"/>
            <w:vMerge/>
            <w:vAlign w:val="center"/>
          </w:tcPr>
          <w:p w14:paraId="76D3C38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01DA3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IBE</w:t>
            </w:r>
          </w:p>
        </w:tc>
        <w:tc>
          <w:tcPr>
            <w:tcW w:w="2995" w:type="dxa"/>
            <w:vAlign w:val="center"/>
          </w:tcPr>
          <w:p w14:paraId="231DD36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6.4.2.3</w:t>
            </w:r>
          </w:p>
        </w:tc>
        <w:tc>
          <w:tcPr>
            <w:tcW w:w="2672" w:type="dxa"/>
            <w:vMerge/>
            <w:shd w:val="clear" w:color="auto" w:fill="auto"/>
          </w:tcPr>
          <w:p w14:paraId="4A43618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2490F832" w14:textId="77777777" w:rsidTr="003B3E9C">
        <w:trPr>
          <w:jc w:val="center"/>
        </w:trPr>
        <w:tc>
          <w:tcPr>
            <w:tcW w:w="1271" w:type="dxa"/>
            <w:vMerge w:val="restart"/>
            <w:vAlign w:val="center"/>
          </w:tcPr>
          <w:p w14:paraId="3ED0F0F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Tx impairments</w:t>
            </w:r>
          </w:p>
        </w:tc>
        <w:tc>
          <w:tcPr>
            <w:tcW w:w="2693" w:type="dxa"/>
            <w:vAlign w:val="center"/>
          </w:tcPr>
          <w:p w14:paraId="70B9AA9E"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arrier Leakage</w:t>
            </w:r>
          </w:p>
        </w:tc>
        <w:tc>
          <w:tcPr>
            <w:tcW w:w="2995" w:type="dxa"/>
            <w:vAlign w:val="center"/>
          </w:tcPr>
          <w:p w14:paraId="1DD35C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val="restart"/>
            <w:shd w:val="clear" w:color="auto" w:fill="auto"/>
          </w:tcPr>
          <w:p w14:paraId="5095F97C"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study</w:t>
            </w:r>
          </w:p>
        </w:tc>
      </w:tr>
      <w:tr w:rsidR="00DB2568" w:rsidRPr="00DB2568" w14:paraId="4A6475CD" w14:textId="77777777" w:rsidTr="003B3E9C">
        <w:trPr>
          <w:jc w:val="center"/>
        </w:trPr>
        <w:tc>
          <w:tcPr>
            <w:tcW w:w="1271" w:type="dxa"/>
            <w:vMerge/>
            <w:vAlign w:val="center"/>
          </w:tcPr>
          <w:p w14:paraId="688E4A16"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BD297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I</w:t>
            </w:r>
            <w:r w:rsidRPr="00DB2568">
              <w:rPr>
                <w:rFonts w:ascii="Arial" w:eastAsia="宋体" w:hAnsi="Arial"/>
                <w:sz w:val="16"/>
                <w:szCs w:val="18"/>
                <w:lang w:val="zh-CN" w:eastAsia="en-US"/>
              </w:rPr>
              <w:t>Q image</w:t>
            </w:r>
          </w:p>
        </w:tc>
        <w:tc>
          <w:tcPr>
            <w:tcW w:w="2995" w:type="dxa"/>
            <w:vAlign w:val="center"/>
          </w:tcPr>
          <w:p w14:paraId="34ECEDF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shd w:val="clear" w:color="auto" w:fill="auto"/>
          </w:tcPr>
          <w:p w14:paraId="0072AD06"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702063A1" w14:textId="77777777" w:rsidTr="003B3E9C">
        <w:trPr>
          <w:jc w:val="center"/>
        </w:trPr>
        <w:tc>
          <w:tcPr>
            <w:tcW w:w="1271" w:type="dxa"/>
            <w:vMerge/>
            <w:vAlign w:val="center"/>
          </w:tcPr>
          <w:p w14:paraId="0B082347"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523E05A7"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IM3</w:t>
            </w:r>
          </w:p>
        </w:tc>
        <w:tc>
          <w:tcPr>
            <w:tcW w:w="2995" w:type="dxa"/>
            <w:vAlign w:val="center"/>
          </w:tcPr>
          <w:p w14:paraId="306BAD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60dB</w:t>
            </w:r>
          </w:p>
        </w:tc>
        <w:tc>
          <w:tcPr>
            <w:tcW w:w="2672" w:type="dxa"/>
            <w:vMerge/>
            <w:shd w:val="clear" w:color="auto" w:fill="auto"/>
          </w:tcPr>
          <w:p w14:paraId="2DF020A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25DBB11" w14:textId="77777777" w:rsidTr="003B3E9C">
        <w:trPr>
          <w:jc w:val="center"/>
        </w:trPr>
        <w:tc>
          <w:tcPr>
            <w:tcW w:w="1271" w:type="dxa"/>
            <w:vMerge w:val="restart"/>
            <w:vAlign w:val="center"/>
          </w:tcPr>
          <w:p w14:paraId="259AF8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calibration conditions</w:t>
            </w:r>
          </w:p>
        </w:tc>
        <w:tc>
          <w:tcPr>
            <w:tcW w:w="2693" w:type="dxa"/>
            <w:vAlign w:val="center"/>
          </w:tcPr>
          <w:p w14:paraId="453FC8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BW</w:t>
            </w:r>
          </w:p>
        </w:tc>
        <w:tc>
          <w:tcPr>
            <w:tcW w:w="2995" w:type="dxa"/>
            <w:vAlign w:val="center"/>
          </w:tcPr>
          <w:p w14:paraId="3B012B39"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100MHz full RB allocation</w:t>
            </w:r>
          </w:p>
        </w:tc>
        <w:tc>
          <w:tcPr>
            <w:tcW w:w="2672" w:type="dxa"/>
            <w:vMerge w:val="restart"/>
            <w:shd w:val="clear" w:color="auto" w:fill="auto"/>
          </w:tcPr>
          <w:p w14:paraId="36E3F5E9"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O</w:t>
            </w:r>
            <w:r w:rsidRPr="00DB2568">
              <w:rPr>
                <w:rFonts w:ascii="Arial" w:eastAsia="宋体" w:hAnsi="Arial"/>
                <w:sz w:val="16"/>
                <w:szCs w:val="18"/>
                <w:lang w:eastAsia="en-US"/>
              </w:rPr>
              <w:t>ther options are not precluded, pending on the further study in RAN4</w:t>
            </w:r>
          </w:p>
        </w:tc>
      </w:tr>
      <w:tr w:rsidR="00DB2568" w:rsidRPr="00DB2568" w14:paraId="31F484CF" w14:textId="77777777" w:rsidTr="003B3E9C">
        <w:trPr>
          <w:jc w:val="center"/>
        </w:trPr>
        <w:tc>
          <w:tcPr>
            <w:tcW w:w="1271" w:type="dxa"/>
            <w:vMerge/>
            <w:vAlign w:val="center"/>
          </w:tcPr>
          <w:p w14:paraId="40DE69B2"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F89A86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CS</w:t>
            </w:r>
          </w:p>
        </w:tc>
        <w:tc>
          <w:tcPr>
            <w:tcW w:w="2995" w:type="dxa"/>
            <w:vAlign w:val="center"/>
          </w:tcPr>
          <w:p w14:paraId="4F0F6AD6"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30kHz</w:t>
            </w:r>
          </w:p>
        </w:tc>
        <w:tc>
          <w:tcPr>
            <w:tcW w:w="2672" w:type="dxa"/>
            <w:vMerge/>
            <w:shd w:val="clear" w:color="auto" w:fill="auto"/>
          </w:tcPr>
          <w:p w14:paraId="1D827CA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4CAAD7" w14:textId="77777777" w:rsidTr="003B3E9C">
        <w:trPr>
          <w:jc w:val="center"/>
        </w:trPr>
        <w:tc>
          <w:tcPr>
            <w:tcW w:w="1271" w:type="dxa"/>
            <w:vMerge/>
            <w:vAlign w:val="center"/>
          </w:tcPr>
          <w:p w14:paraId="0C97BBE4"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40FC04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w:t>
            </w:r>
            <w:r w:rsidRPr="00DB2568">
              <w:rPr>
                <w:rFonts w:ascii="Arial" w:eastAsia="宋体" w:hAnsi="Arial"/>
                <w:sz w:val="16"/>
                <w:szCs w:val="18"/>
                <w:lang w:val="zh-CN" w:eastAsia="en-US"/>
              </w:rPr>
              <w:t>aveform</w:t>
            </w:r>
          </w:p>
        </w:tc>
        <w:tc>
          <w:tcPr>
            <w:tcW w:w="2995" w:type="dxa"/>
            <w:vAlign w:val="center"/>
          </w:tcPr>
          <w:p w14:paraId="5B4FD182"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D</w:t>
            </w:r>
            <w:r w:rsidRPr="00DB2568">
              <w:rPr>
                <w:rFonts w:ascii="Arial" w:eastAsia="宋体" w:hAnsi="Arial"/>
                <w:sz w:val="16"/>
                <w:szCs w:val="18"/>
                <w:lang w:val="zh-CN" w:eastAsia="en-US"/>
              </w:rPr>
              <w:t>FT-s-</w:t>
            </w:r>
            <w:r w:rsidRPr="00DB2568">
              <w:rPr>
                <w:rFonts w:ascii="Arial" w:eastAsia="宋体" w:hAnsi="Arial" w:hint="eastAsia"/>
                <w:sz w:val="16"/>
                <w:szCs w:val="18"/>
                <w:lang w:val="zh-CN" w:eastAsia="en-US"/>
              </w:rPr>
              <w:t>OFDM</w:t>
            </w:r>
          </w:p>
        </w:tc>
        <w:tc>
          <w:tcPr>
            <w:tcW w:w="2672" w:type="dxa"/>
            <w:vMerge/>
            <w:shd w:val="clear" w:color="auto" w:fill="auto"/>
          </w:tcPr>
          <w:p w14:paraId="20255C2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42E81A8" w14:textId="77777777" w:rsidTr="003B3E9C">
        <w:trPr>
          <w:jc w:val="center"/>
        </w:trPr>
        <w:tc>
          <w:tcPr>
            <w:tcW w:w="1271" w:type="dxa"/>
            <w:vMerge/>
            <w:vAlign w:val="center"/>
          </w:tcPr>
          <w:p w14:paraId="1C42EB2D"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4E44D47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M</w:t>
            </w:r>
            <w:r w:rsidRPr="00DB2568">
              <w:rPr>
                <w:rFonts w:ascii="Arial" w:eastAsia="宋体" w:hAnsi="Arial"/>
                <w:sz w:val="16"/>
                <w:szCs w:val="18"/>
                <w:lang w:val="zh-CN" w:eastAsia="en-US"/>
              </w:rPr>
              <w:t>odulation</w:t>
            </w:r>
          </w:p>
        </w:tc>
        <w:tc>
          <w:tcPr>
            <w:tcW w:w="2995" w:type="dxa"/>
            <w:vAlign w:val="center"/>
          </w:tcPr>
          <w:p w14:paraId="4198D9F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Q</w:t>
            </w:r>
            <w:r w:rsidRPr="00DB2568">
              <w:rPr>
                <w:rFonts w:ascii="Arial" w:eastAsia="宋体" w:hAnsi="Arial"/>
                <w:sz w:val="16"/>
                <w:szCs w:val="18"/>
                <w:lang w:val="zh-CN" w:eastAsia="en-US"/>
              </w:rPr>
              <w:t>PSK</w:t>
            </w:r>
          </w:p>
        </w:tc>
        <w:tc>
          <w:tcPr>
            <w:tcW w:w="2672" w:type="dxa"/>
            <w:vMerge/>
            <w:shd w:val="clear" w:color="auto" w:fill="auto"/>
          </w:tcPr>
          <w:p w14:paraId="1FEF8E3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07A71D4C" w14:textId="77777777" w:rsidTr="003B3E9C">
        <w:trPr>
          <w:jc w:val="center"/>
        </w:trPr>
        <w:tc>
          <w:tcPr>
            <w:tcW w:w="1271" w:type="dxa"/>
            <w:vMerge/>
            <w:vAlign w:val="center"/>
          </w:tcPr>
          <w:p w14:paraId="4730E90A"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A690AC3"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6ACEA46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C2/PC3</w:t>
            </w:r>
          </w:p>
        </w:tc>
        <w:tc>
          <w:tcPr>
            <w:tcW w:w="2672" w:type="dxa"/>
            <w:vMerge/>
            <w:shd w:val="clear" w:color="auto" w:fill="auto"/>
          </w:tcPr>
          <w:p w14:paraId="148684F3"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3C36046" w14:textId="77777777" w:rsidTr="003B3E9C">
        <w:trPr>
          <w:jc w:val="center"/>
        </w:trPr>
        <w:tc>
          <w:tcPr>
            <w:tcW w:w="1271" w:type="dxa"/>
            <w:vMerge/>
            <w:vAlign w:val="center"/>
          </w:tcPr>
          <w:p w14:paraId="311B96DF"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0A77AD93"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P</w:t>
            </w:r>
            <w:r w:rsidRPr="00DB2568">
              <w:rPr>
                <w:rFonts w:ascii="Arial" w:eastAsia="宋体" w:hAnsi="Arial"/>
                <w:sz w:val="16"/>
                <w:szCs w:val="18"/>
                <w:lang w:eastAsia="en-US"/>
              </w:rPr>
              <w:t>ower backoff to meet ACLR</w:t>
            </w:r>
          </w:p>
        </w:tc>
        <w:tc>
          <w:tcPr>
            <w:tcW w:w="2995" w:type="dxa"/>
            <w:vAlign w:val="center"/>
          </w:tcPr>
          <w:p w14:paraId="2C4A9B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1</w:t>
            </w:r>
            <w:r w:rsidRPr="00DB2568">
              <w:rPr>
                <w:rFonts w:ascii="Arial" w:eastAsia="宋体" w:hAnsi="Arial"/>
                <w:sz w:val="16"/>
                <w:szCs w:val="18"/>
                <w:lang w:val="zh-CN" w:eastAsia="en-US"/>
              </w:rPr>
              <w:t>dB</w:t>
            </w:r>
          </w:p>
        </w:tc>
        <w:tc>
          <w:tcPr>
            <w:tcW w:w="2672" w:type="dxa"/>
            <w:vMerge/>
            <w:shd w:val="clear" w:color="auto" w:fill="auto"/>
          </w:tcPr>
          <w:p w14:paraId="45400317" w14:textId="77777777" w:rsidR="00DB2568" w:rsidRPr="00DB2568" w:rsidRDefault="00DB2568" w:rsidP="00DB2568">
            <w:pPr>
              <w:keepNext/>
              <w:keepLines/>
              <w:rPr>
                <w:rFonts w:ascii="Arial" w:eastAsia="宋体" w:hAnsi="Arial"/>
                <w:sz w:val="16"/>
                <w:szCs w:val="18"/>
                <w:lang w:val="zh-CN" w:eastAsia="en-US"/>
              </w:rPr>
            </w:pPr>
          </w:p>
        </w:tc>
      </w:tr>
    </w:tbl>
    <w:p w14:paraId="06CD2E91" w14:textId="39512BE1" w:rsidR="00DB2568" w:rsidRDefault="00DB2568" w:rsidP="00DB2568">
      <w:pPr>
        <w:tabs>
          <w:tab w:val="left" w:pos="500"/>
        </w:tabs>
        <w:spacing w:after="120"/>
        <w:jc w:val="both"/>
        <w:rPr>
          <w:rFonts w:eastAsia="宋体"/>
          <w:sz w:val="20"/>
          <w:szCs w:val="20"/>
        </w:rPr>
      </w:pPr>
      <w:r w:rsidRPr="00DB2568">
        <w:rPr>
          <w:rFonts w:ascii="Times New Roman" w:eastAsia="宋体" w:hAnsi="Times New Roman"/>
          <w:sz w:val="20"/>
          <w:lang w:val="en-GB"/>
        </w:rPr>
        <w:t xml:space="preserve">Note: </w:t>
      </w:r>
      <w:r w:rsidRPr="00DB2568">
        <w:rPr>
          <w:rFonts w:ascii="Times New Roman" w:eastAsia="宋体" w:hAnsi="Times New Roman" w:hint="eastAsia"/>
          <w:sz w:val="20"/>
          <w:lang w:val="en-GB"/>
        </w:rPr>
        <w:t>T</w:t>
      </w:r>
      <w:r w:rsidRPr="00DB2568">
        <w:rPr>
          <w:rFonts w:ascii="Times New Roman" w:eastAsia="宋体" w:hAnsi="Times New Roman"/>
          <w:sz w:val="20"/>
          <w:lang w:val="en-GB"/>
        </w:rPr>
        <w:t>he table is considered as baseline for PA calibration.</w:t>
      </w:r>
    </w:p>
    <w:p w14:paraId="44C18F3B" w14:textId="50A0967C" w:rsidR="00DB2568" w:rsidRDefault="00DB2568" w:rsidP="00DB2568">
      <w:pPr>
        <w:tabs>
          <w:tab w:val="left" w:pos="500"/>
        </w:tabs>
        <w:spacing w:after="120"/>
        <w:jc w:val="both"/>
        <w:rPr>
          <w:rFonts w:eastAsia="宋体"/>
          <w:sz w:val="20"/>
          <w:szCs w:val="20"/>
        </w:rPr>
      </w:pPr>
    </w:p>
    <w:p w14:paraId="3BB9FAE6" w14:textId="42E7D22D" w:rsidR="00DB2568" w:rsidRPr="007A6F3E" w:rsidRDefault="007A6F3E" w:rsidP="007A6F3E">
      <w:pPr>
        <w:pStyle w:val="4"/>
        <w:ind w:left="851"/>
        <w:rPr>
          <w:lang w:val="en-US"/>
        </w:rPr>
      </w:pPr>
      <w:r>
        <w:rPr>
          <w:rFonts w:hint="eastAsia"/>
          <w:lang w:val="en-US"/>
        </w:rPr>
        <w:t>P</w:t>
      </w:r>
      <w:r>
        <w:rPr>
          <w:lang w:val="en-US"/>
        </w:rPr>
        <w:t>A model</w:t>
      </w:r>
    </w:p>
    <w:p w14:paraId="12AB1A24" w14:textId="77777777" w:rsidR="007A6F3E" w:rsidRPr="007A6F3E" w:rsidRDefault="007A6F3E" w:rsidP="007A6F3E">
      <w:pPr>
        <w:spacing w:after="120"/>
        <w:rPr>
          <w:rFonts w:eastAsia="宋体"/>
          <w:sz w:val="20"/>
          <w:szCs w:val="20"/>
          <w:highlight w:val="green"/>
        </w:rPr>
      </w:pPr>
      <w:r w:rsidRPr="007A6F3E">
        <w:rPr>
          <w:rFonts w:eastAsia="宋体"/>
          <w:sz w:val="20"/>
          <w:szCs w:val="20"/>
          <w:highlight w:val="green"/>
        </w:rPr>
        <w:t>Agreement</w:t>
      </w:r>
    </w:p>
    <w:p w14:paraId="49169C16"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Staged development of the PA model used for waveform evaluation.</w:t>
      </w:r>
    </w:p>
    <w:p w14:paraId="036EDD00"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RAN1: Provide a model for timely waveform comparison.</w:t>
      </w:r>
    </w:p>
    <w:p w14:paraId="4F20F6C8" w14:textId="77777777" w:rsidR="007A6F3E" w:rsidRPr="007A6F3E" w:rsidRDefault="007A6F3E" w:rsidP="00135159">
      <w:pPr>
        <w:pStyle w:val="aff7"/>
        <w:numPr>
          <w:ilvl w:val="2"/>
          <w:numId w:val="12"/>
        </w:numPr>
        <w:tabs>
          <w:tab w:val="left" w:pos="-4540"/>
        </w:tabs>
        <w:spacing w:after="120"/>
        <w:ind w:firstLineChars="0"/>
        <w:jc w:val="both"/>
        <w:rPr>
          <w:rFonts w:eastAsia="宋体"/>
          <w:sz w:val="20"/>
          <w:szCs w:val="20"/>
        </w:rPr>
      </w:pPr>
      <w:r w:rsidRPr="007A6F3E">
        <w:rPr>
          <w:rFonts w:eastAsia="宋体" w:hint="eastAsia"/>
          <w:sz w:val="20"/>
          <w:szCs w:val="20"/>
        </w:rPr>
        <w:t>T</w:t>
      </w:r>
      <w:r w:rsidRPr="007A6F3E">
        <w:rPr>
          <w:rFonts w:eastAsia="宋体"/>
          <w:sz w:val="20"/>
          <w:szCs w:val="20"/>
        </w:rPr>
        <w:t>argeted for RAN4#118 meeting</w:t>
      </w:r>
    </w:p>
    <w:p w14:paraId="3EA82FD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RAN4: Continue internal development of PA models, if needed, with more realistic considerations for RF requirements evaluation.</w:t>
      </w:r>
    </w:p>
    <w:p w14:paraId="553F6AF9"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Prioritize PA model(s) for 7 GHz, PC2</w:t>
      </w:r>
      <w:r w:rsidRPr="007A6F3E">
        <w:rPr>
          <w:rFonts w:eastAsia="宋体" w:hint="eastAsia"/>
          <w:sz w:val="20"/>
          <w:szCs w:val="20"/>
        </w:rPr>
        <w:t>/</w:t>
      </w:r>
      <w:r w:rsidRPr="007A6F3E">
        <w:rPr>
          <w:rFonts w:eastAsia="宋体"/>
          <w:sz w:val="20"/>
          <w:szCs w:val="20"/>
        </w:rPr>
        <w:t>PC3 for waveform evaluation.</w:t>
      </w:r>
    </w:p>
    <w:p w14:paraId="7CF7AA9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Consider models like the Generalized Memory Polynomial (GMP) </w:t>
      </w:r>
    </w:p>
    <w:p w14:paraId="44579441"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Other options not precluded </w:t>
      </w:r>
    </w:p>
    <w:p w14:paraId="6EDF6D22"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Develop PA models covering different frequency ranges, power classes if single PA model is not accurate enough for all evaluation scenarios.</w:t>
      </w:r>
    </w:p>
    <w:p w14:paraId="0C6AA44C"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Agree on calibration conditions and applicable requirements for the PA model (e.g., achieved ACLR for a reference waveform at a specific MPR) to ensure fair comparisons.</w:t>
      </w:r>
    </w:p>
    <w:p w14:paraId="69782A02" w14:textId="77777777" w:rsidR="003A2F6E" w:rsidRDefault="003A2F6E" w:rsidP="003A2F6E">
      <w:pPr>
        <w:pStyle w:val="4"/>
        <w:ind w:left="851"/>
        <w:rPr>
          <w:lang w:val="en-US"/>
        </w:rPr>
      </w:pPr>
      <w:r>
        <w:rPr>
          <w:lang w:val="en-US"/>
        </w:rPr>
        <w:t>Max channel bandwidth</w:t>
      </w:r>
    </w:p>
    <w:p w14:paraId="135B359A"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DL max CBW:</w:t>
      </w:r>
    </w:p>
    <w:p w14:paraId="2D240C8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Discuss the feasibility and necessity to support 400MHz either as single CC or CA for UE from RAN4 perspective</w:t>
      </w:r>
    </w:p>
    <w:p w14:paraId="5B0201C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770BA5A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Implementation considerations, including, but not limited to, the RF/BB architecture, feasibility (</w:t>
      </w:r>
      <w:proofErr w:type="gramStart"/>
      <w:r w:rsidRPr="003A2F6E">
        <w:rPr>
          <w:rFonts w:eastAsia="宋体"/>
          <w:sz w:val="20"/>
          <w:szCs w:val="20"/>
        </w:rPr>
        <w:t>e.g.</w:t>
      </w:r>
      <w:proofErr w:type="gramEnd"/>
      <w:r w:rsidRPr="003A2F6E">
        <w:rPr>
          <w:rFonts w:eastAsia="宋体"/>
          <w:sz w:val="20"/>
          <w:szCs w:val="20"/>
        </w:rPr>
        <w:t xml:space="preserve"> the feasibility to support 400MHz as single CC), complexity, power consumption, etc.</w:t>
      </w:r>
    </w:p>
    <w:p w14:paraId="14DF00D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Pro and Con between single CC and CA, including, but not limited to, the system efficiency, system performance, overhead and other constraints</w:t>
      </w:r>
    </w:p>
    <w:p w14:paraId="4A30E83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The spectrum availability. The target spectrum for this study includes ~7GHz, (any others?)</w:t>
      </w:r>
    </w:p>
    <w:p w14:paraId="514A50B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lastRenderedPageBreak/>
        <w:t>Support of symmetric/asymmetric DL and UL max CBW, including, but not limited to, system efficiency.</w:t>
      </w:r>
    </w:p>
    <w:p w14:paraId="2B074D2E"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UL max CBW for ~7GHz:</w:t>
      </w:r>
    </w:p>
    <w:p w14:paraId="5228A93D"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7CF16698"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From UE implementation perspective based on the inputs from UE vendors, max CBW 400MHz with 30kHz SCS for UL is considered as very challenge and the corresponding feasibility to support it is broadly questioned.</w:t>
      </w:r>
    </w:p>
    <w:p w14:paraId="53F9C27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Some UE vendor thinks it is feasible to support max CBW 400MHz with 30kHz SCS for UL.</w:t>
      </w:r>
    </w:p>
    <w:p w14:paraId="2FA622C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 xml:space="preserve">Based on the existing state-of-the-art solution, max CBW 200MHz with 30kHz SCS is considered as feasible </w:t>
      </w:r>
    </w:p>
    <w:p w14:paraId="1390F414" w14:textId="77777777" w:rsidR="003A2F6E" w:rsidRPr="003A2F6E" w:rsidRDefault="003A2F6E" w:rsidP="00135159">
      <w:pPr>
        <w:pStyle w:val="aff7"/>
        <w:numPr>
          <w:ilvl w:val="2"/>
          <w:numId w:val="12"/>
        </w:numPr>
        <w:tabs>
          <w:tab w:val="left" w:pos="-4540"/>
        </w:tabs>
        <w:overflowPunct/>
        <w:autoSpaceDE/>
        <w:autoSpaceDN/>
        <w:adjustRightInd/>
        <w:spacing w:after="120"/>
        <w:ind w:firstLineChars="0"/>
        <w:jc w:val="both"/>
        <w:textAlignment w:val="auto"/>
        <w:rPr>
          <w:iCs/>
          <w:sz w:val="20"/>
          <w:szCs w:val="20"/>
        </w:rPr>
      </w:pPr>
      <w:r w:rsidRPr="003A2F6E">
        <w:rPr>
          <w:iCs/>
          <w:sz w:val="20"/>
          <w:szCs w:val="20"/>
        </w:rPr>
        <w:t xml:space="preserve">The feasibility can be further confirmed. </w:t>
      </w:r>
    </w:p>
    <w:p w14:paraId="3AF05731"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Max CBW for UL will be further discussed in RAN4#118 with both operators’ requests and the feasibility issues raised by the UE vendors taken into consideration.</w:t>
      </w:r>
    </w:p>
    <w:p w14:paraId="314DC7EC"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Interested companies are encouraged to bring their technical analysis on the following aspects in RAN4#118</w:t>
      </w:r>
    </w:p>
    <w:p w14:paraId="0FFB696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Availability of RF components and their performance to support max CBW</w:t>
      </w:r>
    </w:p>
    <w:p w14:paraId="3B073E8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The feasibility, pro and con to support max CBW 400MHz+30kHz vs. max CBW 200MHz+30kHz vs. 200MHz+200MHz CA with max CBW 200MHz+30kHz.</w:t>
      </w:r>
    </w:p>
    <w:p w14:paraId="1FF69E08"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UL coverage</w:t>
      </w:r>
    </w:p>
    <w:p w14:paraId="53195C5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Other aspects are not precluded.</w:t>
      </w:r>
    </w:p>
    <w:p w14:paraId="438B7EF0" w14:textId="5A94A3C2" w:rsidR="003A2F6E" w:rsidRPr="003A2F6E" w:rsidRDefault="003A2F6E" w:rsidP="003A2F6E">
      <w:pPr>
        <w:pStyle w:val="aff7"/>
        <w:overflowPunct/>
        <w:autoSpaceDE/>
        <w:autoSpaceDN/>
        <w:adjustRightInd/>
        <w:spacing w:after="120"/>
        <w:ind w:firstLineChars="0" w:firstLine="0"/>
        <w:jc w:val="both"/>
        <w:textAlignment w:val="auto"/>
        <w:rPr>
          <w:rFonts w:eastAsia="宋体"/>
          <w:sz w:val="20"/>
          <w:szCs w:val="20"/>
        </w:rPr>
      </w:pPr>
    </w:p>
    <w:p w14:paraId="0E39007A" w14:textId="5EDBAC41" w:rsidR="003A2F6E" w:rsidRDefault="003A2F6E" w:rsidP="003A2F6E">
      <w:pPr>
        <w:pStyle w:val="4"/>
        <w:ind w:left="851"/>
        <w:rPr>
          <w:lang w:val="en-US"/>
        </w:rPr>
      </w:pPr>
      <w:r>
        <w:rPr>
          <w:lang w:val="en-US"/>
        </w:rPr>
        <w:t>M</w:t>
      </w:r>
      <w:r w:rsidR="00D75E88">
        <w:rPr>
          <w:lang w:val="en-US"/>
        </w:rPr>
        <w:t>in</w:t>
      </w:r>
      <w:r>
        <w:rPr>
          <w:lang w:val="en-US"/>
        </w:rPr>
        <w:t xml:space="preserve"> channel bandwidth</w:t>
      </w:r>
    </w:p>
    <w:p w14:paraId="3BD40204"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18337862"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Define minimum CBW based on SCS (e.g., 5 MHz for 15 kHz, 10 MHz for 30 kHz, 50 MHz for 120 kHz).</w:t>
      </w:r>
    </w:p>
    <w:p w14:paraId="099E026D"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 xml:space="preserve">Support 3 MHz with 15kHz SCS for particular bands subject to operator requests, commercial need and spectrum regulations, </w:t>
      </w:r>
    </w:p>
    <w:p w14:paraId="0DCFB344"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Work with RAN1 for the chosen minimum CBW in initial access design to accommodate majority spectrum scenarios.</w:t>
      </w:r>
    </w:p>
    <w:p w14:paraId="4F5E280C" w14:textId="7DDCBC5F" w:rsidR="003A2F6E" w:rsidRPr="00D75E88" w:rsidRDefault="003A2F6E" w:rsidP="003A2F6E">
      <w:pPr>
        <w:pStyle w:val="aff7"/>
        <w:overflowPunct/>
        <w:autoSpaceDE/>
        <w:autoSpaceDN/>
        <w:adjustRightInd/>
        <w:spacing w:after="120"/>
        <w:ind w:firstLineChars="0" w:firstLine="0"/>
        <w:jc w:val="both"/>
        <w:textAlignment w:val="auto"/>
        <w:rPr>
          <w:rFonts w:eastAsia="宋体"/>
          <w:sz w:val="20"/>
          <w:szCs w:val="20"/>
          <w:lang w:val="en-GB"/>
        </w:rPr>
      </w:pPr>
    </w:p>
    <w:p w14:paraId="7E5CFF46" w14:textId="39D1C2EC" w:rsidR="003A2F6E" w:rsidRDefault="00D75E88" w:rsidP="003A2F6E">
      <w:pPr>
        <w:pStyle w:val="4"/>
        <w:ind w:left="851"/>
        <w:rPr>
          <w:lang w:val="en-US"/>
        </w:rPr>
      </w:pPr>
      <w:r>
        <w:rPr>
          <w:szCs w:val="16"/>
          <w:lang w:val="en-US"/>
        </w:rPr>
        <w:t>Numerology</w:t>
      </w:r>
    </w:p>
    <w:p w14:paraId="50BA22E1"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54638751" w14:textId="77777777" w:rsidR="00D75E88" w:rsidRPr="00D75E88" w:rsidRDefault="00D75E88" w:rsidP="00135159">
      <w:pPr>
        <w:numPr>
          <w:ilvl w:val="0"/>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 xml:space="preserve">Evaluate the following proposals regarding numerology from RAN4 perspective </w:t>
      </w:r>
    </w:p>
    <w:p w14:paraId="094B1F0C"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"Single numerology" proposal</w:t>
      </w:r>
    </w:p>
    <w:p w14:paraId="21F2C310"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hint="eastAsia"/>
          <w:sz w:val="20"/>
          <w:szCs w:val="20"/>
          <w:lang w:val="en-GB"/>
        </w:rPr>
        <w:t>S</w:t>
      </w:r>
      <w:r w:rsidRPr="00D75E88">
        <w:rPr>
          <w:rFonts w:ascii="Times New Roman" w:eastAsia="宋体" w:hAnsi="Times New Roman"/>
          <w:sz w:val="20"/>
          <w:szCs w:val="20"/>
          <w:lang w:val="en-GB"/>
        </w:rPr>
        <w:t>ingle SCS for one band or frequency sub-range</w:t>
      </w:r>
    </w:p>
    <w:p w14:paraId="7931FD06"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Theme="minorEastAsia" w:hAnsi="Times New Roman"/>
          <w:iCs/>
          <w:sz w:val="20"/>
          <w:szCs w:val="20"/>
          <w:lang w:val="en-GB"/>
        </w:rPr>
        <w:t>Same SCS for SSB and Data in one band</w:t>
      </w:r>
    </w:p>
    <w:p w14:paraId="0DC4C29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Frequency sub-range/</w:t>
      </w:r>
      <w:r w:rsidRPr="00D75E88">
        <w:rPr>
          <w:rFonts w:ascii="Times New Roman" w:eastAsia="Yu Mincho" w:hAnsi="Times New Roman" w:hint="eastAsia"/>
          <w:sz w:val="20"/>
          <w:szCs w:val="20"/>
          <w:lang w:val="en-GB" w:eastAsia="ja-JP"/>
        </w:rPr>
        <w:t xml:space="preserve">Band </w:t>
      </w:r>
      <w:r w:rsidRPr="00D75E88">
        <w:rPr>
          <w:rFonts w:ascii="Times New Roman" w:eastAsia="宋体" w:hAnsi="Times New Roman"/>
          <w:sz w:val="20"/>
          <w:szCs w:val="20"/>
          <w:lang w:val="en-GB"/>
        </w:rPr>
        <w:t>specific SCS values</w:t>
      </w:r>
    </w:p>
    <w:p w14:paraId="50692A63"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Co-ordinate and align with RAN1 discussion and agreements</w:t>
      </w:r>
    </w:p>
    <w:p w14:paraId="6D8BFF8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Numerology for specific scenarios, like NTN and ISAC</w:t>
      </w:r>
    </w:p>
    <w:p w14:paraId="2ED645D8"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RAN1 progress should be taken into account</w:t>
      </w:r>
    </w:p>
    <w:p w14:paraId="04E6C20F" w14:textId="23AF6416" w:rsidR="007A6F3E" w:rsidRPr="008265C9" w:rsidRDefault="007A6F3E" w:rsidP="00DB2568">
      <w:pPr>
        <w:tabs>
          <w:tab w:val="left" w:pos="500"/>
        </w:tabs>
        <w:spacing w:after="120"/>
        <w:jc w:val="both"/>
        <w:rPr>
          <w:rFonts w:eastAsiaTheme="minorEastAsia"/>
          <w:sz w:val="20"/>
          <w:szCs w:val="20"/>
        </w:rPr>
      </w:pPr>
    </w:p>
    <w:p w14:paraId="54B907DF" w14:textId="02D0B288" w:rsidR="00FD276F" w:rsidRDefault="00827F73" w:rsidP="00827F73">
      <w:pPr>
        <w:pStyle w:val="2"/>
        <w:rPr>
          <w:lang w:val="en-US"/>
        </w:rPr>
      </w:pPr>
      <w:r w:rsidRPr="00D03176">
        <w:rPr>
          <w:lang w:val="en-US"/>
        </w:rPr>
        <w:lastRenderedPageBreak/>
        <w:t>RAN4 #116bis meeting</w:t>
      </w:r>
      <w:r w:rsidR="003723F6" w:rsidRPr="00D03176">
        <w:rPr>
          <w:lang w:val="en-US"/>
        </w:rPr>
        <w:t xml:space="preserve"> (Oct</w:t>
      </w:r>
      <w:r w:rsidR="00BF3C59">
        <w:rPr>
          <w:lang w:val="en-US"/>
        </w:rPr>
        <w:t xml:space="preserve">, </w:t>
      </w:r>
      <w:r w:rsidR="003723F6" w:rsidRPr="00D03176">
        <w:rPr>
          <w:lang w:val="en-US"/>
        </w:rPr>
        <w:t>2025)</w:t>
      </w:r>
    </w:p>
    <w:p w14:paraId="7229DAB8" w14:textId="1D807170" w:rsidR="00827F73" w:rsidRPr="00D03176" w:rsidRDefault="00827F73" w:rsidP="00827F73">
      <w:pPr>
        <w:pStyle w:val="3"/>
        <w:rPr>
          <w:lang w:val="en-US"/>
        </w:rPr>
      </w:pPr>
      <w:r w:rsidRPr="00D03176">
        <w:rPr>
          <w:lang w:val="en-US"/>
        </w:rPr>
        <w:t xml:space="preserve">Key </w:t>
      </w:r>
      <w:r w:rsidR="002700CD">
        <w:rPr>
          <w:lang w:val="en-US"/>
        </w:rPr>
        <w:t>T</w:t>
      </w:r>
      <w:r w:rsidR="007F5592" w:rsidRPr="00D03176">
        <w:rPr>
          <w:lang w:val="en-US"/>
        </w:rPr>
        <w:t>d</w:t>
      </w:r>
      <w:r w:rsidRPr="00D03176">
        <w:rPr>
          <w:lang w:val="en-US"/>
        </w:rPr>
        <w:t>ocs</w:t>
      </w:r>
    </w:p>
    <w:tbl>
      <w:tblPr>
        <w:tblStyle w:val="af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51E6E863" w:rsidR="00827F73" w:rsidRPr="00EB0F9A" w:rsidRDefault="00365E39" w:rsidP="00827F73">
            <w:pPr>
              <w:spacing w:after="0"/>
              <w:rPr>
                <w:rFonts w:ascii="Times New Roman" w:hAnsi="Times New Roman"/>
                <w:sz w:val="20"/>
                <w:szCs w:val="20"/>
              </w:rPr>
            </w:pPr>
            <w:r w:rsidRPr="00365E39">
              <w:rPr>
                <w:rFonts w:ascii="Times New Roman" w:hAnsi="Times New Roman"/>
                <w:sz w:val="20"/>
                <w:szCs w:val="20"/>
              </w:rPr>
              <w:t>R4-2514508</w:t>
            </w:r>
          </w:p>
        </w:tc>
        <w:tc>
          <w:tcPr>
            <w:tcW w:w="7656" w:type="dxa"/>
          </w:tcPr>
          <w:p w14:paraId="53451ABD" w14:textId="3B1C5856"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 xml:space="preserve">Topic Summary for </w:t>
            </w:r>
            <w:r w:rsidR="00365E39" w:rsidRPr="00365E39">
              <w:rPr>
                <w:rFonts w:ascii="Times New Roman" w:hAnsi="Times New Roman"/>
                <w:sz w:val="20"/>
                <w:szCs w:val="20"/>
              </w:rPr>
              <w:t>[116bis][101] 6G system parameter</w:t>
            </w:r>
          </w:p>
        </w:tc>
      </w:tr>
      <w:tr w:rsidR="00727CC1" w:rsidRPr="00EB0F9A" w14:paraId="1A37A9F7" w14:textId="77777777" w:rsidTr="00827F73">
        <w:tc>
          <w:tcPr>
            <w:tcW w:w="1975" w:type="dxa"/>
          </w:tcPr>
          <w:p w14:paraId="6080ACA3" w14:textId="494C2794"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R4-2514650</w:t>
            </w:r>
          </w:p>
        </w:tc>
        <w:tc>
          <w:tcPr>
            <w:tcW w:w="7656" w:type="dxa"/>
          </w:tcPr>
          <w:p w14:paraId="436BD0D7" w14:textId="74605317"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WF on 6GR system parameter</w:t>
            </w:r>
          </w:p>
        </w:tc>
      </w:tr>
      <w:tr w:rsidR="00194580" w:rsidRPr="00EB0F9A" w14:paraId="3ED1EAC7" w14:textId="77777777" w:rsidTr="00827F73">
        <w:tc>
          <w:tcPr>
            <w:tcW w:w="1975" w:type="dxa"/>
          </w:tcPr>
          <w:p w14:paraId="092C1A65" w14:textId="75DF1B67"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R4-2514643</w:t>
            </w:r>
          </w:p>
        </w:tc>
        <w:tc>
          <w:tcPr>
            <w:tcW w:w="7656" w:type="dxa"/>
          </w:tcPr>
          <w:p w14:paraId="7BFD4877" w14:textId="6E02A0C8"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LS on system parameters</w:t>
            </w:r>
          </w:p>
        </w:tc>
      </w:tr>
    </w:tbl>
    <w:p w14:paraId="7118EBB2" w14:textId="79877629" w:rsidR="00827F73" w:rsidRDefault="00827F73" w:rsidP="00827F73">
      <w:pPr>
        <w:pStyle w:val="3"/>
        <w:rPr>
          <w:lang w:val="en-US"/>
        </w:rPr>
      </w:pPr>
      <w:r w:rsidRPr="00D03176">
        <w:rPr>
          <w:lang w:val="en-US"/>
        </w:rPr>
        <w:t>Key agreements</w:t>
      </w:r>
    </w:p>
    <w:p w14:paraId="07A453CB" w14:textId="4B78EE57" w:rsidR="00B9771C" w:rsidRPr="00B9771C" w:rsidRDefault="00A67CF5" w:rsidP="00A67CF5">
      <w:pPr>
        <w:pStyle w:val="4"/>
        <w:ind w:left="851"/>
        <w:rPr>
          <w:lang w:val="en-US"/>
        </w:rPr>
      </w:pPr>
      <w:r>
        <w:rPr>
          <w:lang w:val="en-US"/>
        </w:rPr>
        <w:t>Waveform</w:t>
      </w:r>
    </w:p>
    <w:p w14:paraId="499C43D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0AE4AA64"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T</w:t>
      </w:r>
      <w:r w:rsidRPr="00F06F43">
        <w:rPr>
          <w:rFonts w:eastAsia="宋体"/>
          <w:sz w:val="20"/>
          <w:szCs w:val="20"/>
        </w:rPr>
        <w:t>he primary purpose of RAN4 study on waveform is to evaluate candidate waveforms and potential PAPR reduction techniques based on agreements and inputs from RAN1</w:t>
      </w:r>
    </w:p>
    <w:p w14:paraId="016972C8" w14:textId="77777777" w:rsidR="00F06F43" w:rsidRPr="00F06F43" w:rsidRDefault="00F06F43" w:rsidP="00135159">
      <w:pPr>
        <w:pStyle w:val="aff7"/>
        <w:numPr>
          <w:ilvl w:val="0"/>
          <w:numId w:val="12"/>
        </w:numPr>
        <w:tabs>
          <w:tab w:val="left" w:pos="500"/>
        </w:tabs>
        <w:spacing w:after="120"/>
        <w:ind w:firstLineChars="0"/>
        <w:jc w:val="both"/>
        <w:rPr>
          <w:sz w:val="20"/>
          <w:szCs w:val="20"/>
        </w:rPr>
      </w:pPr>
      <w:r w:rsidRPr="00F06F43">
        <w:rPr>
          <w:rFonts w:eastAsia="宋体"/>
          <w:sz w:val="20"/>
          <w:szCs w:val="20"/>
        </w:rPr>
        <w:t xml:space="preserve">To establish the foundational evaluation framework in RAN4 firstly, and </w:t>
      </w:r>
      <w:r w:rsidRPr="00F06F43">
        <w:rPr>
          <w:sz w:val="20"/>
          <w:szCs w:val="20"/>
        </w:rPr>
        <w:t>RAN4 waveform study should focus on the following aspects</w:t>
      </w:r>
    </w:p>
    <w:p w14:paraId="45651BD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Tx assumption including PA model</w:t>
      </w:r>
    </w:p>
    <w:p w14:paraId="52E95E3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Related RF requirements which should be taken into consideration</w:t>
      </w:r>
    </w:p>
    <w:p w14:paraId="5DCF82B9"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Both UL and DL are considered</w:t>
      </w:r>
    </w:p>
    <w:p w14:paraId="7CD6D5E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Take the candidate waveforms identified/discussed in RAN1 as the baseline</w:t>
      </w:r>
    </w:p>
    <w:p w14:paraId="58D847C5"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 xml:space="preserve">Identify the evaluation metric, </w:t>
      </w:r>
      <w:proofErr w:type="gramStart"/>
      <w:r w:rsidRPr="00F06F43">
        <w:rPr>
          <w:sz w:val="20"/>
          <w:szCs w:val="20"/>
        </w:rPr>
        <w:t>e.g.</w:t>
      </w:r>
      <w:proofErr w:type="gramEnd"/>
      <w:r w:rsidRPr="00F06F43">
        <w:rPr>
          <w:sz w:val="20"/>
          <w:szCs w:val="20"/>
        </w:rPr>
        <w:t xml:space="preserve"> net gain</w:t>
      </w:r>
    </w:p>
    <w:p w14:paraId="7C46366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Implementation constraints</w:t>
      </w:r>
    </w:p>
    <w:p w14:paraId="2CA194C3"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Model and evaluate the RF performance of different waveform candidates and PAPR reduction techniques pending on RAN1 inputs</w:t>
      </w:r>
    </w:p>
    <w:p w14:paraId="4DD4CF2F"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Evaluation cases could be selected step-by-step, based on RAN1 progress</w:t>
      </w:r>
    </w:p>
    <w:p w14:paraId="1ADED36D" w14:textId="3305F6D6" w:rsidR="00727CC1" w:rsidRDefault="00F06F43"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F06F43">
        <w:rPr>
          <w:rFonts w:eastAsia="宋体"/>
          <w:sz w:val="20"/>
          <w:szCs w:val="20"/>
        </w:rPr>
        <w:t>Whether to investigate RF impacts of DL DFT-s-OFDM pending on RAN1 agreement</w:t>
      </w:r>
    </w:p>
    <w:p w14:paraId="06DB38F3" w14:textId="77777777" w:rsidR="00F06F43" w:rsidRPr="00F06F43" w:rsidRDefault="00F06F43" w:rsidP="00F06F43">
      <w:pPr>
        <w:tabs>
          <w:tab w:val="left" w:pos="-5260"/>
        </w:tabs>
        <w:spacing w:after="120"/>
        <w:jc w:val="both"/>
        <w:rPr>
          <w:rFonts w:eastAsia="宋体"/>
          <w:sz w:val="20"/>
          <w:szCs w:val="20"/>
        </w:rPr>
      </w:pPr>
    </w:p>
    <w:p w14:paraId="27967A8E" w14:textId="5B30251F" w:rsidR="00B9771C" w:rsidRPr="00B9771C" w:rsidRDefault="00A67CF5" w:rsidP="00A67CF5">
      <w:pPr>
        <w:pStyle w:val="4"/>
        <w:ind w:left="851"/>
        <w:rPr>
          <w:lang w:val="en-US"/>
        </w:rPr>
      </w:pPr>
      <w:r>
        <w:rPr>
          <w:lang w:val="en-US"/>
        </w:rPr>
        <w:t>PA model</w:t>
      </w:r>
    </w:p>
    <w:p w14:paraId="6F37E2F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E0D3AA0"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Consider </w:t>
      </w:r>
      <w:r w:rsidRPr="00F06F43">
        <w:rPr>
          <w:rFonts w:eastAsia="宋体" w:hint="eastAsia"/>
          <w:sz w:val="20"/>
          <w:szCs w:val="20"/>
        </w:rPr>
        <w:t>P</w:t>
      </w:r>
      <w:r w:rsidRPr="00F06F43">
        <w:rPr>
          <w:rFonts w:eastAsia="宋体"/>
          <w:sz w:val="20"/>
          <w:szCs w:val="20"/>
        </w:rPr>
        <w:t>A modelling at least for the following aspects for RAN4 discussion</w:t>
      </w:r>
    </w:p>
    <w:p w14:paraId="6C8EDB0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M</w:t>
      </w:r>
      <w:r w:rsidRPr="00F06F43">
        <w:rPr>
          <w:rFonts w:eastAsia="宋体"/>
          <w:sz w:val="20"/>
          <w:szCs w:val="20"/>
        </w:rPr>
        <w:t>emory effects for UE supporting larger CBW</w:t>
      </w:r>
    </w:p>
    <w:p w14:paraId="3F755949"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Different PA models for different sub-frequency ranges, </w:t>
      </w:r>
      <w:proofErr w:type="gramStart"/>
      <w:r w:rsidRPr="00F06F43">
        <w:rPr>
          <w:rFonts w:eastAsia="宋体"/>
          <w:sz w:val="20"/>
          <w:szCs w:val="20"/>
        </w:rPr>
        <w:t>e.g.</w:t>
      </w:r>
      <w:proofErr w:type="gramEnd"/>
      <w:r w:rsidRPr="00F06F43">
        <w:rPr>
          <w:rFonts w:eastAsia="宋体"/>
          <w:sz w:val="20"/>
          <w:szCs w:val="20"/>
        </w:rPr>
        <w:t xml:space="preserve"> around 7GHz (high priority, PC3/PC2) and lower frequency bands (PC3)</w:t>
      </w:r>
    </w:p>
    <w:p w14:paraId="13EF12C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C</w:t>
      </w:r>
      <w:r w:rsidRPr="00F06F43">
        <w:rPr>
          <w:rFonts w:eastAsia="宋体"/>
          <w:sz w:val="20"/>
          <w:szCs w:val="20"/>
        </w:rPr>
        <w:t xml:space="preserve">alibration conditions </w:t>
      </w:r>
    </w:p>
    <w:p w14:paraId="55AFF3D2"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F impairments used for MPR evaluation, </w:t>
      </w:r>
      <w:proofErr w:type="gramStart"/>
      <w:r w:rsidRPr="00F06F43">
        <w:rPr>
          <w:rFonts w:eastAsia="宋体"/>
          <w:sz w:val="20"/>
          <w:szCs w:val="20"/>
        </w:rPr>
        <w:t>e.g.</w:t>
      </w:r>
      <w:proofErr w:type="gramEnd"/>
      <w:r w:rsidRPr="00F06F43">
        <w:rPr>
          <w:rFonts w:eastAsia="宋体"/>
          <w:sz w:val="20"/>
          <w:szCs w:val="20"/>
        </w:rPr>
        <w:t xml:space="preserve"> carrier leakage, I/Q imbalance, etc.</w:t>
      </w:r>
    </w:p>
    <w:p w14:paraId="5A299A7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different device types, handheld UE is prioritized</w:t>
      </w:r>
    </w:p>
    <w:p w14:paraId="0918165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A</w:t>
      </w:r>
      <w:r w:rsidRPr="00F06F43">
        <w:rPr>
          <w:rFonts w:eastAsia="宋体"/>
          <w:sz w:val="20"/>
          <w:szCs w:val="20"/>
        </w:rPr>
        <w:t>pplicable requirements</w:t>
      </w:r>
    </w:p>
    <w:p w14:paraId="7C1D96D0"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hint="eastAsia"/>
          <w:sz w:val="20"/>
          <w:szCs w:val="20"/>
        </w:rPr>
        <w:t>5</w:t>
      </w:r>
      <w:r w:rsidRPr="00F06F43">
        <w:rPr>
          <w:rFonts w:eastAsia="宋体"/>
          <w:sz w:val="20"/>
          <w:szCs w:val="20"/>
        </w:rPr>
        <w:t>G-A requirements as starting point</w:t>
      </w:r>
    </w:p>
    <w:p w14:paraId="162FA4E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RAN1 waveform evaluation and RAN4 requirements discussion can be decoupled</w:t>
      </w:r>
    </w:p>
    <w:p w14:paraId="5595A6DF" w14:textId="76B54103" w:rsidR="00B525BB" w:rsidRPr="00F06F43" w:rsidRDefault="00B525BB" w:rsidP="00827F73">
      <w:pPr>
        <w:rPr>
          <w:rFonts w:ascii="Times New Roman" w:eastAsiaTheme="minorEastAsia" w:hAnsi="Times New Roman"/>
          <w:sz w:val="20"/>
          <w:szCs w:val="20"/>
        </w:rPr>
      </w:pPr>
    </w:p>
    <w:p w14:paraId="4C6EEE66" w14:textId="68339E01" w:rsidR="00A67CF5" w:rsidRPr="00B9771C" w:rsidRDefault="00A67CF5" w:rsidP="00A67CF5">
      <w:pPr>
        <w:pStyle w:val="4"/>
        <w:ind w:left="851"/>
        <w:rPr>
          <w:lang w:val="en-US"/>
        </w:rPr>
      </w:pPr>
      <w:r>
        <w:rPr>
          <w:lang w:val="en-US"/>
        </w:rPr>
        <w:t>Modulation</w:t>
      </w:r>
    </w:p>
    <w:p w14:paraId="43A089F1"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2EC4283E"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AN4 evaluation work focus on the feasibility study and RF requirements impact </w:t>
      </w:r>
    </w:p>
    <w:p w14:paraId="3648A5EB"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To establish the foundational evaluation framework in RAN4 firstly when no solid progress and inputs from RAN1</w:t>
      </w:r>
    </w:p>
    <w:p w14:paraId="1C120895"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lastRenderedPageBreak/>
        <w:t>I</w:t>
      </w:r>
      <w:r w:rsidRPr="00F06F43">
        <w:rPr>
          <w:rFonts w:eastAsia="宋体"/>
          <w:sz w:val="20"/>
          <w:szCs w:val="20"/>
        </w:rPr>
        <w:t>dentify the main affected requirements for modulation evaluations</w:t>
      </w:r>
    </w:p>
    <w:p w14:paraId="7ADFF84B"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sz w:val="20"/>
          <w:szCs w:val="20"/>
        </w:rPr>
        <w:t xml:space="preserve"> The existing 5G NR requirements will serve as the baseline, which are subject to future updates based on RAN4’s 6G UE RF discussions.</w:t>
      </w:r>
    </w:p>
    <w:p w14:paraId="7D454FF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Align on the evaluation assumptions.</w:t>
      </w:r>
    </w:p>
    <w:p w14:paraId="671A180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Study on how to align on the transmitter chain model, including PA model, for consistent evaluations on the modulation. </w:t>
      </w:r>
    </w:p>
    <w:p w14:paraId="6F1918F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F evaluation could be done firstly for 5G supported modulations with new assumptions for 6G study, such as assumed new spectrum, CBW, new PA models, etc. Co-ordination with 6G UE RF study is needed.</w:t>
      </w:r>
    </w:p>
    <w:p w14:paraId="30DF93B3"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B</w:t>
      </w:r>
      <w:r w:rsidRPr="00F06F43">
        <w:rPr>
          <w:rFonts w:eastAsia="宋体"/>
          <w:sz w:val="20"/>
          <w:szCs w:val="20"/>
        </w:rPr>
        <w:t>oth link-level and system-level simulations should be performed as usual for high-order modulations study done by RAN4 in prior releases, pending on the progress of RAN1.</w:t>
      </w:r>
    </w:p>
    <w:p w14:paraId="0C31F719"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Model and evaluate the performance and the implementation complexity of higher-order modulations, </w:t>
      </w:r>
      <w:proofErr w:type="gramStart"/>
      <w:r w:rsidRPr="00F06F43">
        <w:rPr>
          <w:rFonts w:eastAsia="宋体"/>
          <w:sz w:val="20"/>
          <w:szCs w:val="20"/>
        </w:rPr>
        <w:t>e.g.</w:t>
      </w:r>
      <w:proofErr w:type="gramEnd"/>
      <w:r w:rsidRPr="00F06F43">
        <w:rPr>
          <w:rFonts w:eastAsia="宋体"/>
          <w:sz w:val="20"/>
          <w:szCs w:val="20"/>
        </w:rPr>
        <w:t xml:space="preserve"> 1024QAM on the UL and/or new constellations </w:t>
      </w:r>
    </w:p>
    <w:p w14:paraId="73E12EF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For high order QAM with uniform constellation, </w:t>
      </w:r>
      <w:proofErr w:type="gramStart"/>
      <w:r w:rsidRPr="00F06F43">
        <w:rPr>
          <w:rFonts w:eastAsia="宋体"/>
          <w:sz w:val="20"/>
          <w:szCs w:val="20"/>
        </w:rPr>
        <w:t>e.g.</w:t>
      </w:r>
      <w:proofErr w:type="gramEnd"/>
      <w:r w:rsidRPr="00F06F43">
        <w:rPr>
          <w:rFonts w:eastAsia="宋体"/>
          <w:sz w:val="20"/>
          <w:szCs w:val="20"/>
        </w:rPr>
        <w:t xml:space="preserve"> 1024QAM on the UL, RAN4 can work concurrently with RAN1 studies.</w:t>
      </w:r>
    </w:p>
    <w:p w14:paraId="20D4362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For new non-uniform constellation, the evaluation in RAN4 should depend on RAN1 progress and request.</w:t>
      </w:r>
    </w:p>
    <w:p w14:paraId="23E281F6" w14:textId="77777777" w:rsidR="00F06F43" w:rsidRPr="00F06F43" w:rsidRDefault="00F06F43" w:rsidP="00A67CF5">
      <w:pPr>
        <w:rPr>
          <w:rFonts w:eastAsiaTheme="minorEastAsia"/>
        </w:rPr>
      </w:pPr>
    </w:p>
    <w:p w14:paraId="1D11518E" w14:textId="350C66A2" w:rsidR="00A67CF5" w:rsidRDefault="00562E8B" w:rsidP="00A67CF5">
      <w:pPr>
        <w:pStyle w:val="4"/>
        <w:ind w:left="851"/>
        <w:rPr>
          <w:lang w:val="en-US"/>
        </w:rPr>
      </w:pPr>
      <w:r>
        <w:rPr>
          <w:lang w:val="en-US"/>
        </w:rPr>
        <w:t>Max c</w:t>
      </w:r>
      <w:r w:rsidR="00F06F43">
        <w:rPr>
          <w:lang w:val="en-US"/>
        </w:rPr>
        <w:t>hannel bandwidth</w:t>
      </w:r>
    </w:p>
    <w:p w14:paraId="5EFE7E8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B136081" w14:textId="77777777" w:rsidR="00562E8B" w:rsidRPr="00562E8B" w:rsidRDefault="00562E8B" w:rsidP="00562E8B">
      <w:pPr>
        <w:pStyle w:val="aff7"/>
        <w:overflowPunct/>
        <w:autoSpaceDE/>
        <w:autoSpaceDN/>
        <w:adjustRightInd/>
        <w:spacing w:after="120"/>
        <w:ind w:firstLineChars="0" w:firstLine="0"/>
        <w:jc w:val="both"/>
        <w:textAlignment w:val="auto"/>
        <w:rPr>
          <w:rFonts w:eastAsia="宋体"/>
          <w:sz w:val="20"/>
          <w:szCs w:val="20"/>
        </w:rPr>
      </w:pPr>
      <w:r w:rsidRPr="00562E8B">
        <w:rPr>
          <w:rFonts w:eastAsia="宋体"/>
          <w:sz w:val="20"/>
          <w:szCs w:val="20"/>
        </w:rPr>
        <w:t>In the absence of RAN1 agreements, RAN4 could conduct preliminary assessments of the RF feasibility for the candidate maximum channel bandwidths.</w:t>
      </w:r>
    </w:p>
    <w:p w14:paraId="616A125F"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RF performance evaluation with proposed max CBW</w:t>
      </w:r>
    </w:p>
    <w:p w14:paraId="3D4FBAB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Identify the prioritized max CBW scenarios (e.g., TDD/FDD, frequency ranges) for evaluation</w:t>
      </w:r>
    </w:p>
    <w:p w14:paraId="36BB40D8"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From transmitter perspective, evaluate the feasibility of meeting out-of-band emission requirements </w:t>
      </w:r>
    </w:p>
    <w:p w14:paraId="48B37F0D"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From receiver perspective, study the impact on reference sensitivity, blocking, and ACS when receiving these wide carriers</w:t>
      </w:r>
    </w:p>
    <w:p w14:paraId="291DF4BC"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hint="eastAsia"/>
          <w:sz w:val="20"/>
          <w:szCs w:val="20"/>
        </w:rPr>
        <w:t>5</w:t>
      </w:r>
      <w:r w:rsidRPr="00562E8B">
        <w:rPr>
          <w:rFonts w:eastAsia="宋体"/>
          <w:sz w:val="20"/>
          <w:szCs w:val="20"/>
        </w:rPr>
        <w:t>G NR requirements could be considered as baseline for the evaluation on existing frequency bands, FFS for the new spectrum</w:t>
      </w:r>
    </w:p>
    <w:p w14:paraId="7D42900F"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The large CBW study can take into consideration on the potential spectrum availability for re-farming spectrum as well as the regulatory and WRC discussion of new 6G spectrum. </w:t>
      </w:r>
    </w:p>
    <w:p w14:paraId="7D9D7F63"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Assess the implementation feasibility and complexity and power consumption </w:t>
      </w:r>
    </w:p>
    <w:p w14:paraId="1E2D078E"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Compare implementation options, </w:t>
      </w:r>
      <w:bookmarkStart w:id="5" w:name="_Hlk210985483"/>
      <w:r w:rsidRPr="00562E8B">
        <w:rPr>
          <w:rFonts w:eastAsia="宋体"/>
          <w:sz w:val="20"/>
          <w:szCs w:val="20"/>
        </w:rPr>
        <w:t>e.g., for cases like 200</w:t>
      </w:r>
      <w:r w:rsidRPr="00562E8B">
        <w:rPr>
          <w:rFonts w:eastAsia="宋体" w:hint="eastAsia"/>
          <w:sz w:val="20"/>
          <w:szCs w:val="20"/>
        </w:rPr>
        <w:t>MHz</w:t>
      </w:r>
      <w:r w:rsidRPr="00562E8B">
        <w:rPr>
          <w:rFonts w:eastAsia="宋体"/>
          <w:sz w:val="20"/>
          <w:szCs w:val="20"/>
        </w:rPr>
        <w:t>/400 MHz, evaluate the RF performance and implementation trade-offs of the different proposed UE architectures (e.g., single 16K FFT vs. multi-FFT vs. CA)</w:t>
      </w:r>
      <w:bookmarkEnd w:id="5"/>
      <w:r w:rsidRPr="00562E8B">
        <w:rPr>
          <w:rFonts w:eastAsia="宋体"/>
          <w:sz w:val="20"/>
          <w:szCs w:val="20"/>
        </w:rPr>
        <w:t>. The evaluation cases also depend on the discussion in RAN1.</w:t>
      </w:r>
    </w:p>
    <w:p w14:paraId="40879F8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Study the feasibility to support different NW and UE max CBW.</w:t>
      </w:r>
    </w:p>
    <w:p w14:paraId="2E003984"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Collaborate with RAN1 on feasibility findings</w:t>
      </w:r>
    </w:p>
    <w:p w14:paraId="3F7C29A1" w14:textId="59AB4243" w:rsidR="00F06F43" w:rsidRPr="00562E8B" w:rsidRDefault="00562E8B" w:rsidP="00135159">
      <w:pPr>
        <w:pStyle w:val="aff7"/>
        <w:numPr>
          <w:ilvl w:val="2"/>
          <w:numId w:val="12"/>
        </w:numPr>
        <w:spacing w:after="120"/>
        <w:ind w:leftChars="540" w:left="1656" w:firstLineChars="0"/>
        <w:jc w:val="both"/>
        <w:rPr>
          <w:rFonts w:eastAsiaTheme="minorEastAsia"/>
          <w:sz w:val="20"/>
          <w:szCs w:val="20"/>
        </w:rPr>
      </w:pPr>
      <w:r w:rsidRPr="00562E8B">
        <w:rPr>
          <w:rFonts w:eastAsia="宋体"/>
          <w:sz w:val="20"/>
          <w:szCs w:val="20"/>
        </w:rPr>
        <w:t>Provide early feedback to RAN1 with RAN4's initial findings on the RF feasibility and trade-offs of the most prominent max CBW/SCS/FFT combinations</w:t>
      </w:r>
    </w:p>
    <w:p w14:paraId="0DB1EFF0" w14:textId="7F3AAC4B" w:rsidR="00A67CF5" w:rsidRPr="00B9771C" w:rsidRDefault="00562E8B" w:rsidP="00A67CF5">
      <w:pPr>
        <w:pStyle w:val="4"/>
        <w:ind w:left="851"/>
        <w:rPr>
          <w:lang w:val="en-US"/>
        </w:rPr>
      </w:pPr>
      <w:r>
        <w:rPr>
          <w:lang w:val="en-US"/>
        </w:rPr>
        <w:t>Min c</w:t>
      </w:r>
      <w:r w:rsidR="00F06F43">
        <w:rPr>
          <w:lang w:val="en-US"/>
        </w:rPr>
        <w:t xml:space="preserve">hannel </w:t>
      </w:r>
      <w:r>
        <w:rPr>
          <w:lang w:val="en-US"/>
        </w:rPr>
        <w:t>bandwidth</w:t>
      </w:r>
    </w:p>
    <w:p w14:paraId="538AC1B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4C070BD"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Compare options of defining min CBW, considering pros and cons</w:t>
      </w:r>
    </w:p>
    <w:p w14:paraId="25B1CF77"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tudy the following aspects from RAN4 perspective, meanwhile tracking RAN1/RAN progress</w:t>
      </w:r>
    </w:p>
    <w:p w14:paraId="3170C2AD"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W</w:t>
      </w:r>
      <w:r w:rsidRPr="00562E8B">
        <w:rPr>
          <w:rFonts w:eastAsia="宋体"/>
          <w:sz w:val="20"/>
          <w:szCs w:val="20"/>
        </w:rPr>
        <w:t>hether 5MHz could be considered as a general baseline while 3MHz is allowed for particular bands</w:t>
      </w:r>
    </w:p>
    <w:p w14:paraId="4DE93466"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CS-dependent framework</w:t>
      </w:r>
    </w:p>
    <w:p w14:paraId="068C06D3"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lastRenderedPageBreak/>
        <w:t>O</w:t>
      </w:r>
      <w:r w:rsidRPr="00562E8B">
        <w:rPr>
          <w:rFonts w:eastAsia="宋体"/>
          <w:sz w:val="20"/>
          <w:szCs w:val="20"/>
        </w:rPr>
        <w:t>ther aspects are not precluded</w:t>
      </w:r>
    </w:p>
    <w:p w14:paraId="44EE70FE"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Provide early feedback to RAN1 with RAN4's initial findings on min CBW from implementation and spectrum perspective.</w:t>
      </w:r>
    </w:p>
    <w:p w14:paraId="7E4E94AA" w14:textId="77777777" w:rsidR="00A67CF5" w:rsidRPr="00562E8B" w:rsidRDefault="00A67CF5" w:rsidP="00A67CF5"/>
    <w:p w14:paraId="27AA2CBA" w14:textId="309CA8F1" w:rsidR="00A67CF5" w:rsidRPr="00B9771C" w:rsidRDefault="00562E8B" w:rsidP="00A67CF5">
      <w:pPr>
        <w:pStyle w:val="4"/>
        <w:ind w:left="851"/>
        <w:rPr>
          <w:lang w:val="en-US"/>
        </w:rPr>
      </w:pPr>
      <w:r>
        <w:rPr>
          <w:rFonts w:hint="eastAsia"/>
          <w:lang w:val="en-US"/>
        </w:rPr>
        <w:t>F</w:t>
      </w:r>
      <w:r>
        <w:rPr>
          <w:lang w:val="en-US"/>
        </w:rPr>
        <w:t>FT size</w:t>
      </w:r>
    </w:p>
    <w:p w14:paraId="79B050A7"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A2B91AB"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Consider FFT size, maximum Channel Bandwidth and numerology as a framework to have feasibility and complexity study from implementation perspective, especially for 8K </w:t>
      </w:r>
      <w:r w:rsidRPr="00E737AF">
        <w:rPr>
          <w:rFonts w:eastAsia="Yu Mincho" w:hint="eastAsia"/>
          <w:sz w:val="20"/>
          <w:szCs w:val="20"/>
          <w:lang w:eastAsia="ja-JP"/>
        </w:rPr>
        <w:t>or 16</w:t>
      </w:r>
      <w:r w:rsidRPr="00E737AF">
        <w:rPr>
          <w:rFonts w:eastAsia="Yu Mincho"/>
          <w:sz w:val="20"/>
          <w:szCs w:val="20"/>
          <w:lang w:eastAsia="ja-JP"/>
        </w:rPr>
        <w:t>K</w:t>
      </w:r>
      <w:r w:rsidRPr="00E737AF">
        <w:rPr>
          <w:rFonts w:eastAsia="Yu Mincho" w:hint="eastAsia"/>
          <w:sz w:val="20"/>
          <w:szCs w:val="20"/>
          <w:lang w:eastAsia="ja-JP"/>
        </w:rPr>
        <w:t xml:space="preserve"> </w:t>
      </w:r>
      <w:r w:rsidRPr="00E737AF">
        <w:rPr>
          <w:rFonts w:eastAsia="宋体"/>
          <w:sz w:val="20"/>
          <w:szCs w:val="20"/>
        </w:rPr>
        <w:t>FFT size considering the associated SCS and also the frequency ranges</w:t>
      </w:r>
    </w:p>
    <w:p w14:paraId="2480375F"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20C1A4EA" w14:textId="216AE321" w:rsidR="006748A4" w:rsidRPr="00E737AF" w:rsidRDefault="006748A4" w:rsidP="00827F73">
      <w:pPr>
        <w:rPr>
          <w:rFonts w:ascii="Times New Roman" w:eastAsiaTheme="minorEastAsia" w:hAnsi="Times New Roman"/>
          <w:sz w:val="20"/>
          <w:szCs w:val="20"/>
        </w:rPr>
      </w:pPr>
    </w:p>
    <w:p w14:paraId="16996417" w14:textId="66D3C070" w:rsidR="00F06F43" w:rsidRPr="00B9771C" w:rsidRDefault="00562E8B" w:rsidP="00F06F43">
      <w:pPr>
        <w:pStyle w:val="4"/>
        <w:ind w:left="851"/>
        <w:rPr>
          <w:lang w:val="en-US"/>
        </w:rPr>
      </w:pPr>
      <w:r>
        <w:rPr>
          <w:rFonts w:hint="eastAsia"/>
          <w:lang w:val="en-US"/>
        </w:rPr>
        <w:t>N</w:t>
      </w:r>
      <w:r>
        <w:rPr>
          <w:lang w:val="en-US"/>
        </w:rPr>
        <w:t>umerology</w:t>
      </w:r>
    </w:p>
    <w:p w14:paraId="346DB0E9"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788F04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Evaluate the following proposals regarding numerology from RAN4 perspective </w:t>
      </w:r>
    </w:p>
    <w:p w14:paraId="0B75CE93"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"Single numerology" proposal</w:t>
      </w:r>
    </w:p>
    <w:p w14:paraId="41829287"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Yu Mincho"/>
          <w:sz w:val="20"/>
          <w:szCs w:val="20"/>
          <w:lang w:eastAsia="ja-JP"/>
        </w:rPr>
        <w:t>Frequency sub-range/</w:t>
      </w:r>
      <w:r w:rsidRPr="00E737AF">
        <w:rPr>
          <w:rFonts w:eastAsia="Yu Mincho" w:hint="eastAsia"/>
          <w:sz w:val="20"/>
          <w:szCs w:val="20"/>
          <w:lang w:eastAsia="ja-JP"/>
        </w:rPr>
        <w:t xml:space="preserve">Band </w:t>
      </w:r>
      <w:r w:rsidRPr="00E737AF">
        <w:rPr>
          <w:rFonts w:eastAsia="宋体"/>
          <w:sz w:val="20"/>
          <w:szCs w:val="20"/>
        </w:rPr>
        <w:t>specific SCS values proposal</w:t>
      </w:r>
    </w:p>
    <w:p w14:paraId="493C169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 xml:space="preserve">ompare perf gain and implementation complexity for different SCS with same frequency range or specific </w:t>
      </w:r>
      <w:r w:rsidRPr="00E737AF">
        <w:rPr>
          <w:rFonts w:eastAsia="Yu Mincho" w:hint="eastAsia"/>
          <w:sz w:val="20"/>
          <w:szCs w:val="20"/>
          <w:lang w:eastAsia="ja-JP"/>
        </w:rPr>
        <w:t xml:space="preserve">band </w:t>
      </w:r>
    </w:p>
    <w:p w14:paraId="213A842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sz w:val="20"/>
          <w:szCs w:val="20"/>
        </w:rPr>
        <w:t>Study numerology for SSB of initial cell search from RAN4 perspective</w:t>
      </w:r>
    </w:p>
    <w:p w14:paraId="5CEBBC7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O</w:t>
      </w:r>
      <w:r w:rsidRPr="00E737AF">
        <w:rPr>
          <w:rFonts w:eastAsia="宋体"/>
          <w:sz w:val="20"/>
          <w:szCs w:val="20"/>
        </w:rPr>
        <w:t>ther proposals not presented in this meeting are not precluded</w:t>
      </w:r>
    </w:p>
    <w:p w14:paraId="5AA99F8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15A17DBB" w14:textId="77777777" w:rsidR="00F06F43" w:rsidRPr="00E737AF" w:rsidRDefault="00F06F43" w:rsidP="00F06F43"/>
    <w:p w14:paraId="6F612B53" w14:textId="0231C290" w:rsidR="00F06F43" w:rsidRPr="00B9771C" w:rsidRDefault="00562E8B" w:rsidP="00F06F43">
      <w:pPr>
        <w:pStyle w:val="4"/>
        <w:ind w:left="851"/>
        <w:rPr>
          <w:lang w:val="en-US"/>
        </w:rPr>
      </w:pPr>
      <w:r>
        <w:rPr>
          <w:lang w:val="en-US"/>
        </w:rPr>
        <w:t>Spectrum utilization</w:t>
      </w:r>
    </w:p>
    <w:p w14:paraId="6A63CCFB"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1AE58AA5"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Agree on a set of common simulation assumptions for SU evaluation, including PA models, RF impairments (e.g., carrier leakage, I/Q imbalance, phase noise, etc.), and baseline RF requirements (e.g., SEM, ACLR, EVM).</w:t>
      </w:r>
    </w:p>
    <w:p w14:paraId="73048E8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5G NR channel bandwidth, requirements can be considered as starting point for the SU evaluation with new assumptions for 6G</w:t>
      </w:r>
    </w:p>
    <w:p w14:paraId="10DC4F19"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Evaluate the RF performance impact (complying with the affected requirements) of advanced spectral confinement techniques (e.g., better filtering, windowing) to understand how many RBs can be enabled</w:t>
      </w:r>
    </w:p>
    <w:p w14:paraId="6ED33058"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Considering trade-offs between SU, RF performance, and UE/BS complexity</w:t>
      </w:r>
    </w:p>
    <w:p w14:paraId="36F29E00"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hannel bandwidth and SCS with smaller SU should be prioritized</w:t>
      </w:r>
    </w:p>
    <w:p w14:paraId="14A42D8F"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SU for larger channel bandwidth shall be evaluated based on progress on CBW</w:t>
      </w:r>
    </w:p>
    <w:p w14:paraId="79748C5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Closely coordinate with RAN1 on different waveform candidates and SCS configurations.</w:t>
      </w:r>
    </w:p>
    <w:p w14:paraId="1C983797" w14:textId="451719CE" w:rsidR="00F06F43" w:rsidRPr="00E737AF" w:rsidRDefault="00F06F43" w:rsidP="00827F73">
      <w:pPr>
        <w:rPr>
          <w:rFonts w:ascii="Times New Roman" w:eastAsiaTheme="minorEastAsia" w:hAnsi="Times New Roman"/>
          <w:sz w:val="20"/>
          <w:szCs w:val="20"/>
        </w:rPr>
      </w:pPr>
    </w:p>
    <w:p w14:paraId="6A2140D4" w14:textId="389D0883" w:rsidR="00562E8B" w:rsidRPr="00B9771C" w:rsidRDefault="00562E8B" w:rsidP="00562E8B">
      <w:pPr>
        <w:pStyle w:val="4"/>
        <w:ind w:left="851"/>
        <w:rPr>
          <w:lang w:val="en-US"/>
        </w:rPr>
      </w:pPr>
      <w:r>
        <w:rPr>
          <w:lang w:val="en-US"/>
        </w:rPr>
        <w:t>Asymmetric channel bandwidth</w:t>
      </w:r>
    </w:p>
    <w:p w14:paraId="18C0FA95"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043FE50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the need and feasibility to enable asymmetric CBW </w:t>
      </w:r>
    </w:p>
    <w:p w14:paraId="3E59D961" w14:textId="77777777" w:rsidR="00562E8B" w:rsidRPr="004E48DA" w:rsidRDefault="00562E8B" w:rsidP="00562E8B">
      <w:pPr>
        <w:rPr>
          <w:rFonts w:ascii="Times New Roman" w:eastAsiaTheme="minorEastAsia" w:hAnsi="Times New Roman"/>
          <w:sz w:val="20"/>
          <w:szCs w:val="20"/>
        </w:rPr>
      </w:pPr>
    </w:p>
    <w:p w14:paraId="17F5415F" w14:textId="35B6F541" w:rsidR="00562E8B" w:rsidRPr="00B9771C" w:rsidRDefault="00562E8B" w:rsidP="00562E8B">
      <w:pPr>
        <w:pStyle w:val="4"/>
        <w:ind w:left="851"/>
        <w:rPr>
          <w:lang w:val="en-US"/>
        </w:rPr>
      </w:pPr>
      <w:r>
        <w:rPr>
          <w:lang w:val="en-US"/>
        </w:rPr>
        <w:lastRenderedPageBreak/>
        <w:t>Channel raster</w:t>
      </w:r>
    </w:p>
    <w:p w14:paraId="36D998E7"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7B1DCB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Study 5G-6GR co-existence impact on channel raster with legacy NR refarmed bands</w:t>
      </w:r>
    </w:p>
    <w:p w14:paraId="3D6C5548"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N</w:t>
      </w:r>
      <w:r w:rsidRPr="004E48DA">
        <w:rPr>
          <w:rFonts w:eastAsia="宋体"/>
          <w:sz w:val="20"/>
          <w:szCs w:val="20"/>
        </w:rPr>
        <w:t>ote that NR bands could have 100kHz channel raster, 10kHz enhanced channel raster or SCS based channel raster</w:t>
      </w:r>
    </w:p>
    <w:p w14:paraId="001082F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Investigate the interaction between the channel raster and the synchronization raster </w:t>
      </w:r>
    </w:p>
    <w:p w14:paraId="147D5FCE"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Investigate the necessity of channel raster or alternative ways for the channel configuration</w:t>
      </w:r>
    </w:p>
    <w:p w14:paraId="28D1110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f channel raster needs to be specified, further investigate granularity including SCS based raster, and enhanced channel raster</w:t>
      </w:r>
    </w:p>
    <w:p w14:paraId="7787A4C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nvestigate the possibility of migrating to SCS based raster if legacy rasters are still to be supported</w:t>
      </w:r>
    </w:p>
    <w:p w14:paraId="29C8A55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tudy the listed main proposals especially for the migration and co-existence approaches</w:t>
      </w:r>
    </w:p>
    <w:p w14:paraId="117B754A"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options not presented in this meeting are not precluded</w:t>
      </w:r>
    </w:p>
    <w:p w14:paraId="484F4F54"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Provide early feedback to RAN1 with RAN4's analysis on the RF coexistence performance and potential implementation complexity associated with the various proposed channel raster options (5 kHz, 10 kHz, SCS-based). </w:t>
      </w:r>
    </w:p>
    <w:p w14:paraId="54CBA305" w14:textId="77777777" w:rsidR="00562E8B" w:rsidRPr="004E48DA" w:rsidRDefault="00562E8B" w:rsidP="00562E8B"/>
    <w:p w14:paraId="2339CD23" w14:textId="396DCEF7" w:rsidR="00562E8B" w:rsidRPr="00B9771C" w:rsidRDefault="00562E8B" w:rsidP="00562E8B">
      <w:pPr>
        <w:pStyle w:val="4"/>
        <w:ind w:left="851"/>
        <w:rPr>
          <w:lang w:val="en-US"/>
        </w:rPr>
      </w:pPr>
      <w:r>
        <w:rPr>
          <w:lang w:val="en-US"/>
        </w:rPr>
        <w:t>Sync raster</w:t>
      </w:r>
    </w:p>
    <w:p w14:paraId="7B7F74C7" w14:textId="20DB9BA5" w:rsidR="00562E8B" w:rsidRDefault="00562E8B" w:rsidP="00562E8B">
      <w:pPr>
        <w:spacing w:after="120"/>
        <w:rPr>
          <w:rFonts w:eastAsia="宋体"/>
          <w:sz w:val="20"/>
          <w:szCs w:val="20"/>
          <w:highlight w:val="green"/>
        </w:rPr>
      </w:pPr>
      <w:r w:rsidRPr="00F06F43">
        <w:rPr>
          <w:rFonts w:eastAsia="宋体"/>
          <w:sz w:val="20"/>
          <w:szCs w:val="20"/>
          <w:highlight w:val="green"/>
        </w:rPr>
        <w:t>Agreement</w:t>
      </w:r>
    </w:p>
    <w:p w14:paraId="7A7BB283"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Evaluation on sync raster from RAN4 perspective:</w:t>
      </w:r>
    </w:p>
    <w:p w14:paraId="767C4977"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Investigate the interaction between the channel raster and the synchronization raster and other aspects identified in RAN4</w:t>
      </w:r>
    </w:p>
    <w:p w14:paraId="191B606E"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enhancement and/or simplification considering, </w:t>
      </w:r>
      <w:proofErr w:type="gramStart"/>
      <w:r w:rsidRPr="004E48DA">
        <w:rPr>
          <w:rFonts w:eastAsia="宋体"/>
          <w:sz w:val="20"/>
          <w:szCs w:val="20"/>
        </w:rPr>
        <w:t>e.g.</w:t>
      </w:r>
      <w:proofErr w:type="gramEnd"/>
      <w:r w:rsidRPr="004E48DA">
        <w:rPr>
          <w:rFonts w:eastAsia="宋体"/>
          <w:sz w:val="20"/>
          <w:szCs w:val="20"/>
        </w:rPr>
        <w:t xml:space="preserve"> fast UE cell search and power saving </w:t>
      </w:r>
    </w:p>
    <w:p w14:paraId="4A4F1BB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Collaboration and planning:</w:t>
      </w:r>
    </w:p>
    <w:p w14:paraId="57E77826"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Proactively collaborate with RAN1 to ensure that the evolving SSB design considers the practical RF and implementation constraints related to the sync raster from the outset.</w:t>
      </w:r>
    </w:p>
    <w:p w14:paraId="23EED419" w14:textId="77777777" w:rsidR="00562E8B" w:rsidRPr="004E48DA" w:rsidRDefault="00562E8B" w:rsidP="00562E8B">
      <w:pPr>
        <w:spacing w:after="120"/>
        <w:rPr>
          <w:rFonts w:eastAsia="宋体"/>
          <w:sz w:val="20"/>
          <w:szCs w:val="20"/>
          <w:highlight w:val="green"/>
        </w:rPr>
      </w:pPr>
    </w:p>
    <w:p w14:paraId="110A082D" w14:textId="48CC945F" w:rsidR="00562E8B" w:rsidRPr="00B9771C" w:rsidRDefault="00562E8B" w:rsidP="00562E8B">
      <w:pPr>
        <w:pStyle w:val="4"/>
        <w:ind w:left="851"/>
        <w:rPr>
          <w:lang w:val="en-US"/>
        </w:rPr>
      </w:pPr>
      <w:r>
        <w:rPr>
          <w:lang w:val="en-US"/>
        </w:rPr>
        <w:t>Channel spacing</w:t>
      </w:r>
    </w:p>
    <w:p w14:paraId="48E86630"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4614970"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F</w:t>
      </w:r>
      <w:r w:rsidRPr="004E48DA">
        <w:rPr>
          <w:rFonts w:eastAsia="宋体"/>
          <w:sz w:val="20"/>
          <w:szCs w:val="20"/>
        </w:rPr>
        <w:t>urther study in RAN4 regarding channel spacing</w:t>
      </w:r>
    </w:p>
    <w:p w14:paraId="16A50FFD" w14:textId="77777777" w:rsidR="00562E8B" w:rsidRPr="004E48DA" w:rsidRDefault="00562E8B" w:rsidP="00562E8B">
      <w:pPr>
        <w:rPr>
          <w:rFonts w:ascii="Times New Roman" w:eastAsiaTheme="minorEastAsia" w:hAnsi="Times New Roman"/>
          <w:sz w:val="20"/>
          <w:szCs w:val="20"/>
        </w:rPr>
      </w:pPr>
    </w:p>
    <w:p w14:paraId="55631A80" w14:textId="012304FB" w:rsidR="00562E8B" w:rsidRPr="00B9771C" w:rsidRDefault="00562E8B" w:rsidP="00562E8B">
      <w:pPr>
        <w:pStyle w:val="4"/>
        <w:ind w:left="851"/>
        <w:rPr>
          <w:lang w:val="en-US"/>
        </w:rPr>
      </w:pPr>
      <w:r>
        <w:rPr>
          <w:lang w:val="en-US"/>
        </w:rPr>
        <w:t>Irregular channel bandwidth</w:t>
      </w:r>
    </w:p>
    <w:p w14:paraId="55FC862D"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6B50AAC"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5G concepts from TR 38.844 can be considered as starting point to study a more generic solution for 6G</w:t>
      </w:r>
    </w:p>
    <w:p w14:paraId="5A67403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The listed main proposals and identified issues should be taken into account for the following study of irregular/flexible/scalable channel bandwidths</w:t>
      </w:r>
    </w:p>
    <w:p w14:paraId="4617BF7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Other options not presented in this meeting are not precluded</w:t>
      </w:r>
    </w:p>
    <w:p w14:paraId="53B458D8" w14:textId="77777777" w:rsidR="00562E8B" w:rsidRPr="004E48DA" w:rsidRDefault="00562E8B" w:rsidP="00562E8B">
      <w:pPr>
        <w:rPr>
          <w:rFonts w:ascii="Times New Roman" w:eastAsiaTheme="minorEastAsia" w:hAnsi="Times New Roman"/>
          <w:sz w:val="20"/>
          <w:szCs w:val="20"/>
        </w:rPr>
      </w:pPr>
    </w:p>
    <w:p w14:paraId="48C130E8" w14:textId="2BB52E69" w:rsidR="00562E8B" w:rsidRPr="00B9771C" w:rsidRDefault="00562E8B" w:rsidP="00562E8B">
      <w:pPr>
        <w:pStyle w:val="4"/>
        <w:ind w:left="851"/>
        <w:rPr>
          <w:lang w:val="en-US"/>
        </w:rPr>
      </w:pPr>
      <w:r>
        <w:rPr>
          <w:lang w:val="en-US"/>
        </w:rPr>
        <w:t>Number of Tx and Rx</w:t>
      </w:r>
    </w:p>
    <w:p w14:paraId="367E1756"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69DBAA69"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Study the framework of spec impact with different number of Tx/Rx</w:t>
      </w:r>
    </w:p>
    <w:p w14:paraId="2B257EF3"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Evaluate number of Tx/Rx from both a performance and implementation complexity perspective.</w:t>
      </w:r>
    </w:p>
    <w:p w14:paraId="588403F9" w14:textId="77777777" w:rsidR="004E48DA" w:rsidRPr="004E48DA" w:rsidRDefault="004E48DA" w:rsidP="00135159">
      <w:pPr>
        <w:pStyle w:val="aff7"/>
        <w:numPr>
          <w:ilvl w:val="1"/>
          <w:numId w:val="12"/>
        </w:numPr>
        <w:tabs>
          <w:tab w:val="left" w:pos="-5260"/>
        </w:tabs>
        <w:spacing w:after="120"/>
        <w:ind w:firstLineChars="0"/>
        <w:jc w:val="both"/>
        <w:rPr>
          <w:sz w:val="20"/>
          <w:szCs w:val="20"/>
        </w:rPr>
      </w:pPr>
      <w:proofErr w:type="gramStart"/>
      <w:r w:rsidRPr="004E48DA">
        <w:rPr>
          <w:rFonts w:eastAsiaTheme="minorEastAsia"/>
          <w:sz w:val="20"/>
          <w:szCs w:val="20"/>
        </w:rPr>
        <w:lastRenderedPageBreak/>
        <w:t>E.g.</w:t>
      </w:r>
      <w:proofErr w:type="gramEnd"/>
      <w:r w:rsidRPr="004E48DA">
        <w:rPr>
          <w:rFonts w:eastAsiaTheme="minorEastAsia"/>
          <w:sz w:val="20"/>
          <w:szCs w:val="20"/>
        </w:rPr>
        <w:t xml:space="preserve"> device size (e.g. foldable smartphone)/form factors constraints, antenna design</w:t>
      </w:r>
    </w:p>
    <w:p w14:paraId="5B993D2C"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rFonts w:eastAsiaTheme="minorEastAsia" w:hint="eastAsia"/>
          <w:sz w:val="20"/>
          <w:szCs w:val="20"/>
        </w:rPr>
        <w:t>C</w:t>
      </w:r>
      <w:r w:rsidRPr="004E48DA">
        <w:rPr>
          <w:rFonts w:eastAsiaTheme="minorEastAsia"/>
          <w:sz w:val="20"/>
          <w:szCs w:val="20"/>
        </w:rPr>
        <w:t>o-ordinate with RAN and RAN1 for number of Tx/Rx</w:t>
      </w:r>
    </w:p>
    <w:p w14:paraId="1E521D07" w14:textId="77777777" w:rsidR="00562E8B" w:rsidRPr="004E48DA" w:rsidRDefault="00562E8B" w:rsidP="00562E8B"/>
    <w:p w14:paraId="4F3066C4" w14:textId="096F8407" w:rsidR="00562E8B" w:rsidRPr="00B9771C" w:rsidRDefault="00562E8B" w:rsidP="00562E8B">
      <w:pPr>
        <w:pStyle w:val="4"/>
        <w:ind w:left="851"/>
        <w:rPr>
          <w:lang w:val="en-US"/>
        </w:rPr>
      </w:pPr>
      <w:r>
        <w:rPr>
          <w:rFonts w:hint="eastAsia"/>
          <w:lang w:val="en-US"/>
        </w:rPr>
        <w:t>D</w:t>
      </w:r>
      <w:r>
        <w:rPr>
          <w:lang w:val="en-US"/>
        </w:rPr>
        <w:t>evice types</w:t>
      </w:r>
    </w:p>
    <w:p w14:paraId="33B4284C"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741FC57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The following aspects could be further studied</w:t>
      </w:r>
    </w:p>
    <w:p w14:paraId="01E70B7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rsidRPr="004E48DA">
        <w:rPr>
          <w:rFonts w:eastAsia="宋体"/>
          <w:sz w:val="20"/>
          <w:szCs w:val="20"/>
        </w:rPr>
        <w:t>e.g.</w:t>
      </w:r>
      <w:proofErr w:type="gramEnd"/>
      <w:r w:rsidRPr="004E48DA">
        <w:rPr>
          <w:rFonts w:eastAsia="宋体"/>
          <w:sz w:val="20"/>
          <w:szCs w:val="20"/>
        </w:rPr>
        <w:t xml:space="preserve"> number of antennas, CBW, power class, and supported modulation per frequency range.</w:t>
      </w:r>
    </w:p>
    <w:p w14:paraId="17AFDF13"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r w:rsidRPr="004E48DA">
        <w:rPr>
          <w:rFonts w:eastAsia="宋体"/>
          <w:sz w:val="20"/>
          <w:szCs w:val="20"/>
        </w:rPr>
        <w:t>Study on the NW impact should also be considered</w:t>
      </w:r>
    </w:p>
    <w:p w14:paraId="510DA5A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how to better support variety devices from RAN4 perspective </w:t>
      </w:r>
    </w:p>
    <w:p w14:paraId="13981E82"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proofErr w:type="gramStart"/>
      <w:r w:rsidRPr="004E48DA">
        <w:rPr>
          <w:rFonts w:eastAsia="宋体"/>
          <w:sz w:val="20"/>
          <w:szCs w:val="20"/>
        </w:rPr>
        <w:t>E.g.</w:t>
      </w:r>
      <w:proofErr w:type="gramEnd"/>
      <w:r w:rsidRPr="004E48DA">
        <w:rPr>
          <w:rFonts w:eastAsia="宋体"/>
          <w:sz w:val="20"/>
          <w:szCs w:val="20"/>
        </w:rPr>
        <w:t xml:space="preserve"> differentiate devices, use cases, features</w:t>
      </w:r>
    </w:p>
    <w:p w14:paraId="4DD70ED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aspects are not precluded</w:t>
      </w:r>
    </w:p>
    <w:p w14:paraId="4E61D926"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Collaborate on the framework with other WGs:</w:t>
      </w:r>
    </w:p>
    <w:p w14:paraId="1AD46EBC" w14:textId="77777777" w:rsidR="004E48DA" w:rsidRPr="004E48DA" w:rsidRDefault="004E48DA" w:rsidP="00135159">
      <w:pPr>
        <w:pStyle w:val="aff7"/>
        <w:numPr>
          <w:ilvl w:val="1"/>
          <w:numId w:val="12"/>
        </w:numPr>
        <w:tabs>
          <w:tab w:val="left" w:pos="-5260"/>
        </w:tabs>
        <w:spacing w:after="120"/>
        <w:ind w:firstLineChars="0"/>
        <w:jc w:val="both"/>
        <w:rPr>
          <w:sz w:val="20"/>
          <w:szCs w:val="20"/>
        </w:rPr>
      </w:pPr>
      <w:r w:rsidRPr="004E48DA">
        <w:rPr>
          <w:rFonts w:eastAsia="宋体"/>
          <w:sz w:val="20"/>
          <w:szCs w:val="20"/>
        </w:rPr>
        <w:t>Provide necessary inputs to RAN/other WGs with RAN4's study outcome for the above-mentioned issues</w:t>
      </w:r>
    </w:p>
    <w:p w14:paraId="2245C848" w14:textId="77777777" w:rsidR="00562E8B" w:rsidRPr="004E48DA" w:rsidRDefault="00562E8B" w:rsidP="00827F73">
      <w:pPr>
        <w:rPr>
          <w:rFonts w:ascii="Times New Roman" w:eastAsiaTheme="minorEastAsia" w:hAnsi="Times New Roman"/>
          <w:sz w:val="20"/>
          <w:szCs w:val="20"/>
        </w:rPr>
      </w:pPr>
    </w:p>
    <w:p w14:paraId="589587FE" w14:textId="7B9484F4" w:rsidR="006B4A48" w:rsidRPr="00BF3C59" w:rsidRDefault="007F5592" w:rsidP="006B4A48">
      <w:pPr>
        <w:pStyle w:val="1"/>
        <w:rPr>
          <w:lang w:val="en-US"/>
        </w:rPr>
      </w:pPr>
      <w:r w:rsidRPr="00BF3C59">
        <w:rPr>
          <w:lang w:val="en-US"/>
        </w:rPr>
        <w:t>RAN related agreements summary</w:t>
      </w:r>
    </w:p>
    <w:p w14:paraId="06ECE776" w14:textId="48009E15" w:rsidR="006B4A48" w:rsidRPr="0049328D" w:rsidRDefault="003122F7" w:rsidP="006B4A48">
      <w:pPr>
        <w:pStyle w:val="2"/>
        <w:rPr>
          <w:b/>
          <w:bCs/>
          <w:lang w:val="en-US"/>
        </w:rPr>
      </w:pPr>
      <w:r w:rsidRPr="0049328D">
        <w:rPr>
          <w:b/>
          <w:bCs/>
          <w:lang w:val="en-US"/>
        </w:rPr>
        <w:t>Min Channel bandwidth</w:t>
      </w:r>
    </w:p>
    <w:p w14:paraId="497849BF" w14:textId="66305541" w:rsidR="006B4A48" w:rsidRPr="00D03176" w:rsidRDefault="006B4A48" w:rsidP="006B4A48">
      <w:pPr>
        <w:pStyle w:val="3"/>
        <w:rPr>
          <w:lang w:val="en-US"/>
        </w:rPr>
      </w:pPr>
      <w:r w:rsidRPr="00D03176">
        <w:rPr>
          <w:lang w:val="en-US"/>
        </w:rPr>
        <w:t>RAN #1</w:t>
      </w:r>
      <w:r w:rsidR="003122F7">
        <w:rPr>
          <w:lang w:val="en-US"/>
        </w:rPr>
        <w:t xml:space="preserve">09 </w:t>
      </w:r>
      <w:r w:rsidRPr="00D03176">
        <w:rPr>
          <w:lang w:val="en-US"/>
        </w:rPr>
        <w:t>(</w:t>
      </w:r>
      <w:r w:rsidR="003122F7">
        <w:rPr>
          <w:lang w:val="en-US"/>
        </w:rPr>
        <w:t xml:space="preserve">Sep, </w:t>
      </w:r>
      <w:r w:rsidRPr="00D03176">
        <w:rPr>
          <w:lang w:val="en-US"/>
        </w:rPr>
        <w:t>2025)</w:t>
      </w:r>
    </w:p>
    <w:p w14:paraId="2574FB38"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4514E67D" w14:textId="63607C17" w:rsidR="00421B0E" w:rsidRPr="00D03176" w:rsidRDefault="003122F7" w:rsidP="007E09D8">
      <w:pPr>
        <w:rPr>
          <w:rFonts w:ascii="Times New Roman" w:eastAsiaTheme="minorEastAsia" w:hAnsi="Times New Roman"/>
        </w:rPr>
      </w:pPr>
      <w:r w:rsidRPr="003122F7">
        <w:rPr>
          <w:rFonts w:ascii="Times New Roman" w:hAnsi="Times New Roman"/>
          <w:sz w:val="20"/>
          <w:szCs w:val="20"/>
        </w:rPr>
        <w:t>In RP-252873, proposal 1 is endorsed</w:t>
      </w:r>
      <w:r w:rsidR="00D7124D">
        <w:rPr>
          <w:rFonts w:ascii="Times New Roman" w:hAnsi="Times New Roman"/>
          <w:sz w:val="20"/>
          <w:szCs w:val="20"/>
        </w:rPr>
        <w:t xml:space="preserve">. </w:t>
      </w:r>
    </w:p>
    <w:p w14:paraId="3B5F4B2A" w14:textId="77777777" w:rsidR="003122F7" w:rsidRPr="003122F7" w:rsidRDefault="003122F7" w:rsidP="003122F7">
      <w:pPr>
        <w:snapToGrid w:val="0"/>
        <w:spacing w:after="60"/>
        <w:jc w:val="both"/>
        <w:rPr>
          <w:sz w:val="20"/>
          <w:szCs w:val="20"/>
        </w:rPr>
      </w:pPr>
      <w:r w:rsidRPr="003122F7">
        <w:rPr>
          <w:b/>
          <w:bCs/>
          <w:sz w:val="20"/>
          <w:szCs w:val="20"/>
          <w:u w:val="single"/>
        </w:rPr>
        <w:t>Proposal 1:</w:t>
      </w:r>
      <w:r w:rsidRPr="003122F7">
        <w:rPr>
          <w:sz w:val="20"/>
          <w:szCs w:val="20"/>
        </w:rPr>
        <w:t xml:space="preserve"> Endorse the following two RAN1 agreements (with the clarification that the 2</w:t>
      </w:r>
      <w:r w:rsidRPr="003122F7">
        <w:rPr>
          <w:sz w:val="20"/>
          <w:szCs w:val="20"/>
          <w:vertAlign w:val="superscript"/>
        </w:rPr>
        <w:t>nd</w:t>
      </w:r>
      <w:r w:rsidRPr="003122F7">
        <w:rPr>
          <w:sz w:val="20"/>
          <w:szCs w:val="20"/>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1D34FB7" w14:textId="77777777" w:rsidR="003122F7" w:rsidRPr="003122F7" w:rsidRDefault="003122F7" w:rsidP="003122F7">
      <w:pPr>
        <w:contextualSpacing/>
        <w:jc w:val="both"/>
        <w:rPr>
          <w:sz w:val="20"/>
          <w:szCs w:val="20"/>
        </w:rPr>
      </w:pPr>
      <w:r w:rsidRPr="003122F7">
        <w:rPr>
          <w:sz w:val="20"/>
          <w:szCs w:val="20"/>
          <w:highlight w:val="green"/>
        </w:rPr>
        <w:t>Agreement</w:t>
      </w:r>
    </w:p>
    <w:p w14:paraId="32A607EF" w14:textId="77777777" w:rsidR="003122F7" w:rsidRPr="003122F7" w:rsidRDefault="003122F7" w:rsidP="00135159">
      <w:pPr>
        <w:numPr>
          <w:ilvl w:val="0"/>
          <w:numId w:val="13"/>
        </w:numPr>
        <w:spacing w:after="180"/>
        <w:contextualSpacing/>
        <w:jc w:val="both"/>
        <w:rPr>
          <w:sz w:val="20"/>
          <w:szCs w:val="20"/>
        </w:rPr>
      </w:pPr>
      <w:r w:rsidRPr="003122F7">
        <w:rPr>
          <w:sz w:val="20"/>
          <w:szCs w:val="20"/>
        </w:rPr>
        <w:t>For the study of RAN1 6GR design, consider the minimum spectrum allocation in which 6G can operate, subject to further discussion and confirmation in RAN.</w:t>
      </w:r>
    </w:p>
    <w:p w14:paraId="268B173F"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Note: RAN4 involvement is necessary.</w:t>
      </w:r>
    </w:p>
    <w:p w14:paraId="410780F0" w14:textId="77777777" w:rsidR="003122F7" w:rsidRPr="003122F7" w:rsidRDefault="003122F7" w:rsidP="003122F7">
      <w:pPr>
        <w:contextualSpacing/>
        <w:jc w:val="both"/>
        <w:rPr>
          <w:sz w:val="20"/>
          <w:szCs w:val="20"/>
        </w:rPr>
      </w:pPr>
      <w:r w:rsidRPr="003122F7">
        <w:rPr>
          <w:sz w:val="20"/>
          <w:szCs w:val="20"/>
        </w:rPr>
        <w:t> </w:t>
      </w:r>
      <w:r w:rsidRPr="003122F7">
        <w:rPr>
          <w:sz w:val="20"/>
          <w:szCs w:val="20"/>
          <w:highlight w:val="green"/>
        </w:rPr>
        <w:t>Agreement</w:t>
      </w:r>
    </w:p>
    <w:p w14:paraId="57EA41BD" w14:textId="77777777" w:rsidR="003122F7" w:rsidRPr="003122F7" w:rsidRDefault="003122F7" w:rsidP="00135159">
      <w:pPr>
        <w:numPr>
          <w:ilvl w:val="0"/>
          <w:numId w:val="14"/>
        </w:numPr>
        <w:spacing w:after="180"/>
        <w:contextualSpacing/>
        <w:jc w:val="both"/>
        <w:rPr>
          <w:sz w:val="20"/>
          <w:szCs w:val="20"/>
        </w:rPr>
      </w:pPr>
      <w:r w:rsidRPr="003122F7">
        <w:rPr>
          <w:sz w:val="20"/>
          <w:szCs w:val="20"/>
        </w:rPr>
        <w:t>Study the following smallest maximum supported RF and BB UE BW without spectrum aggregation for at least one low-tier device type supported by 6GR framework from physical layer perspective, subject to further discussion and confirmation in RAN</w:t>
      </w:r>
    </w:p>
    <w:p w14:paraId="50E8E599"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Opt1: 3MHz</w:t>
      </w:r>
    </w:p>
    <w:p w14:paraId="11BCF4AE"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Opt2: 5MHz</w:t>
      </w:r>
    </w:p>
    <w:p w14:paraId="19035F60"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Opt3: 10MHz</w:t>
      </w:r>
    </w:p>
    <w:p w14:paraId="316EA724"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Opt4: 20MHz</w:t>
      </w:r>
    </w:p>
    <w:p w14:paraId="7D0ECB91"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UL bandwidth may be different to the DL bandwidth</w:t>
      </w:r>
    </w:p>
    <w:p w14:paraId="3BA4826C"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bandwidth value may be different for different SCS, duplex modes, and bands.</w:t>
      </w:r>
    </w:p>
    <w:p w14:paraId="312C2FBE" w14:textId="77777777" w:rsidR="003122F7" w:rsidRPr="003122F7" w:rsidRDefault="003122F7" w:rsidP="003122F7">
      <w:pPr>
        <w:contextualSpacing/>
        <w:jc w:val="both"/>
        <w:rPr>
          <w:sz w:val="20"/>
          <w:szCs w:val="20"/>
        </w:rPr>
      </w:pPr>
      <w:r w:rsidRPr="003122F7">
        <w:rPr>
          <w:sz w:val="20"/>
          <w:szCs w:val="20"/>
        </w:rPr>
        <w:t>FFS: whether RF and BB UE BW are same or different</w:t>
      </w:r>
    </w:p>
    <w:p w14:paraId="72FF9453" w14:textId="77777777" w:rsidR="00421B0E" w:rsidRPr="003122F7" w:rsidRDefault="00421B0E" w:rsidP="00421B0E"/>
    <w:p w14:paraId="7EAFA82B" w14:textId="6EA5D9A6" w:rsidR="003122F7" w:rsidRDefault="003122F7" w:rsidP="003122F7">
      <w:pPr>
        <w:pStyle w:val="2"/>
        <w:rPr>
          <w:b/>
          <w:bCs/>
          <w:lang w:val="en-US"/>
        </w:rPr>
      </w:pPr>
      <w:r w:rsidRPr="0049328D">
        <w:rPr>
          <w:b/>
          <w:bCs/>
          <w:lang w:val="en-US"/>
        </w:rPr>
        <w:lastRenderedPageBreak/>
        <w:t>Numerology</w:t>
      </w:r>
    </w:p>
    <w:p w14:paraId="4BB7FA34" w14:textId="0B70DC0C" w:rsidR="001C727F" w:rsidRPr="00D03176" w:rsidRDefault="001C727F" w:rsidP="001C727F">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6C067348" w14:textId="77777777" w:rsidR="001C727F" w:rsidRPr="003122F7" w:rsidRDefault="001C727F" w:rsidP="001C727F">
      <w:pPr>
        <w:snapToGrid w:val="0"/>
        <w:jc w:val="both"/>
        <w:rPr>
          <w:rFonts w:eastAsiaTheme="minorEastAsia"/>
          <w:b/>
          <w:bCs/>
          <w:sz w:val="20"/>
          <w:szCs w:val="20"/>
        </w:rPr>
      </w:pPr>
      <w:r w:rsidRPr="003122F7">
        <w:rPr>
          <w:rFonts w:eastAsiaTheme="minorEastAsia"/>
          <w:b/>
          <w:bCs/>
          <w:sz w:val="20"/>
          <w:szCs w:val="20"/>
          <w:highlight w:val="green"/>
        </w:rPr>
        <w:t>Agreement</w:t>
      </w:r>
    </w:p>
    <w:p w14:paraId="4E817B8E" w14:textId="3C92D34D" w:rsidR="001C727F" w:rsidRPr="003122F7" w:rsidRDefault="001C727F" w:rsidP="001C727F">
      <w:pPr>
        <w:numPr>
          <w:ilvl w:val="0"/>
          <w:numId w:val="13"/>
        </w:numPr>
        <w:spacing w:after="180"/>
        <w:contextualSpacing/>
        <w:jc w:val="both"/>
        <w:rPr>
          <w:sz w:val="20"/>
          <w:szCs w:val="20"/>
        </w:rPr>
      </w:pPr>
      <w:r>
        <w:rPr>
          <w:rFonts w:ascii="Times New Roman" w:hAnsi="Times New Roman"/>
          <w:color w:val="000000"/>
          <w:sz w:val="20"/>
          <w:szCs w:val="20"/>
        </w:rPr>
        <w:t>conclusion: agreed: SCS of 30kHz for mid-band (1-</w:t>
      </w:r>
      <w:proofErr w:type="gramStart"/>
      <w:r>
        <w:rPr>
          <w:rFonts w:ascii="Times New Roman" w:hAnsi="Times New Roman"/>
          <w:color w:val="000000"/>
          <w:sz w:val="20"/>
          <w:szCs w:val="20"/>
        </w:rPr>
        <w:t>2.xGHz</w:t>
      </w:r>
      <w:proofErr w:type="gramEnd"/>
      <w:r>
        <w:rPr>
          <w:rFonts w:ascii="Times New Roman" w:hAnsi="Times New Roman"/>
          <w:color w:val="000000"/>
          <w:sz w:val="20"/>
          <w:szCs w:val="20"/>
        </w:rPr>
        <w:t>) FDD is not supported in 6G</w:t>
      </w:r>
    </w:p>
    <w:p w14:paraId="6B9B9BE1" w14:textId="77777777" w:rsidR="001C727F" w:rsidRPr="001C727F" w:rsidRDefault="001C727F" w:rsidP="001C727F">
      <w:pPr>
        <w:rPr>
          <w:rFonts w:eastAsiaTheme="minorEastAsia"/>
        </w:rPr>
      </w:pPr>
    </w:p>
    <w:p w14:paraId="33D36B10"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6ED6B8F8"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3E82F7E2" w14:textId="77777777" w:rsidR="003122F7" w:rsidRPr="003122F7" w:rsidRDefault="003122F7" w:rsidP="00135159">
      <w:pPr>
        <w:numPr>
          <w:ilvl w:val="0"/>
          <w:numId w:val="13"/>
        </w:numPr>
        <w:spacing w:after="180"/>
        <w:contextualSpacing/>
        <w:jc w:val="both"/>
        <w:rPr>
          <w:sz w:val="20"/>
          <w:szCs w:val="20"/>
        </w:rPr>
      </w:pPr>
      <w:r w:rsidRPr="003122F7">
        <w:rPr>
          <w:sz w:val="20"/>
          <w:szCs w:val="20"/>
        </w:rPr>
        <w:t>Regarding the RAN1 agreement below, the following is agreed:</w:t>
      </w:r>
    </w:p>
    <w:p w14:paraId="416C6142" w14:textId="77777777" w:rsidR="003122F7" w:rsidRPr="003122F7" w:rsidRDefault="003122F7" w:rsidP="00135159">
      <w:pPr>
        <w:numPr>
          <w:ilvl w:val="0"/>
          <w:numId w:val="13"/>
        </w:numPr>
        <w:snapToGrid w:val="0"/>
        <w:spacing w:after="60"/>
        <w:ind w:left="714" w:hanging="357"/>
        <w:jc w:val="both"/>
        <w:rPr>
          <w:sz w:val="20"/>
          <w:szCs w:val="20"/>
        </w:rPr>
      </w:pPr>
      <w:r w:rsidRPr="003122F7">
        <w:rPr>
          <w:sz w:val="20"/>
          <w:szCs w:val="20"/>
        </w:rPr>
        <w:t xml:space="preserve">Keep using “around 7GHz” instead of using detailed frequency range definition in RAN1’s and RAN4’s study. </w:t>
      </w:r>
    </w:p>
    <w:p w14:paraId="75DBF7BE"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12BC1AE7" w14:textId="77777777" w:rsidR="003122F7" w:rsidRPr="003122F7" w:rsidRDefault="003122F7" w:rsidP="00135159">
      <w:pPr>
        <w:numPr>
          <w:ilvl w:val="0"/>
          <w:numId w:val="13"/>
        </w:numPr>
        <w:spacing w:after="180"/>
        <w:contextualSpacing/>
        <w:jc w:val="both"/>
        <w:rPr>
          <w:rFonts w:eastAsiaTheme="minorEastAsia"/>
          <w:sz w:val="20"/>
          <w:szCs w:val="20"/>
        </w:rPr>
      </w:pPr>
      <w:r w:rsidRPr="003122F7">
        <w:rPr>
          <w:rFonts w:eastAsiaTheme="minorEastAsia"/>
          <w:sz w:val="20"/>
          <w:szCs w:val="20"/>
        </w:rPr>
        <w:t xml:space="preserve">6GR takes the following SCS as start point for discussion for all the signals/channels except PRACH. </w:t>
      </w:r>
    </w:p>
    <w:p w14:paraId="5560D287"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sub 6GHz</w:t>
      </w:r>
    </w:p>
    <w:p w14:paraId="7E79713C"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is at least supported</w:t>
      </w:r>
    </w:p>
    <w:p w14:paraId="13FA1617"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15kHz SCS for FDD, 30kHz SCS for TDD</w:t>
      </w:r>
    </w:p>
    <w:p w14:paraId="7C2E3D9A"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30kHz SCS for FDD for around e.g., 1-2.5GHz</w:t>
      </w:r>
    </w:p>
    <w:p w14:paraId="14FE4791"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7.5kHz SCS for sub1GHz (FDD)</w:t>
      </w:r>
    </w:p>
    <w:p w14:paraId="7A0C3AA6"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the FFS will be subject to RANP decision.</w:t>
      </w:r>
    </w:p>
    <w:p w14:paraId="4232DC41"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around 7GHz</w:t>
      </w:r>
    </w:p>
    <w:p w14:paraId="34387D76"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631D528"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30kHz, 60kHz</w:t>
      </w:r>
    </w:p>
    <w:p w14:paraId="70CB4FB2"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FFS: For around 15GHz</w:t>
      </w:r>
    </w:p>
    <w:p w14:paraId="42BD5CB8"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59ADED3"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 xml:space="preserve">30kHz, 60kHz, 120kHz </w:t>
      </w:r>
    </w:p>
    <w:p w14:paraId="516338A4"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it will be subject to RANP decision</w:t>
      </w:r>
    </w:p>
    <w:p w14:paraId="6680CC4F"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between 24.25GHz - 52.6GHz</w:t>
      </w:r>
    </w:p>
    <w:p w14:paraId="762ADFA4"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Subcarrier spacing 120kHz is supported</w:t>
      </w:r>
    </w:p>
    <w:p w14:paraId="65D29AD3"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FFS whether to allow using additional subcarrier spacing for SSB</w:t>
      </w:r>
    </w:p>
    <w:p w14:paraId="5B8A816B" w14:textId="77777777" w:rsidR="003122F7" w:rsidRPr="003122F7" w:rsidRDefault="003122F7" w:rsidP="00135159">
      <w:pPr>
        <w:numPr>
          <w:ilvl w:val="0"/>
          <w:numId w:val="13"/>
        </w:numPr>
        <w:spacing w:after="180"/>
        <w:contextualSpacing/>
        <w:jc w:val="both"/>
        <w:rPr>
          <w:rFonts w:eastAsia="Times New Roman"/>
          <w:sz w:val="20"/>
          <w:szCs w:val="20"/>
        </w:rPr>
      </w:pPr>
      <w:r w:rsidRPr="003122F7">
        <w:rPr>
          <w:rFonts w:eastAsiaTheme="minorEastAsia"/>
          <w:sz w:val="20"/>
          <w:szCs w:val="20"/>
        </w:rPr>
        <w:t>FFS subcarrier spacing for PRACH and up to initial access discussion.</w:t>
      </w:r>
    </w:p>
    <w:p w14:paraId="04BA55C7" w14:textId="77777777" w:rsidR="006B4A48" w:rsidRPr="003122F7" w:rsidRDefault="006B4A48" w:rsidP="006B4A48">
      <w:pPr>
        <w:rPr>
          <w:rFonts w:ascii="Times New Roman" w:eastAsia="等线" w:hAnsi="Times New Roman"/>
          <w:sz w:val="20"/>
          <w:szCs w:val="20"/>
        </w:rPr>
      </w:pPr>
    </w:p>
    <w:p w14:paraId="7B2BC5BC" w14:textId="51C1A59E" w:rsidR="003122F7" w:rsidRPr="0049328D" w:rsidRDefault="003122F7" w:rsidP="003122F7">
      <w:pPr>
        <w:pStyle w:val="2"/>
        <w:rPr>
          <w:b/>
          <w:bCs/>
          <w:lang w:val="en-US"/>
        </w:rPr>
      </w:pPr>
      <w:r w:rsidRPr="0049328D">
        <w:rPr>
          <w:rFonts w:hint="eastAsia"/>
          <w:b/>
          <w:bCs/>
          <w:lang w:val="en-US"/>
        </w:rPr>
        <w:t>S</w:t>
      </w:r>
      <w:r w:rsidRPr="0049328D">
        <w:rPr>
          <w:b/>
          <w:bCs/>
          <w:lang w:val="en-US"/>
        </w:rPr>
        <w:t>pectrum utilization</w:t>
      </w:r>
    </w:p>
    <w:p w14:paraId="594DBDA6"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544D6B52"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0309E0C" w14:textId="7AB77BDA" w:rsidR="003122F7" w:rsidRPr="003122F7" w:rsidRDefault="003122F7" w:rsidP="003122F7">
      <w:pPr>
        <w:contextualSpacing/>
        <w:jc w:val="both"/>
        <w:rPr>
          <w:sz w:val="20"/>
          <w:szCs w:val="20"/>
        </w:rPr>
      </w:pPr>
      <w:r>
        <w:rPr>
          <w:sz w:val="20"/>
          <w:szCs w:val="20"/>
        </w:rPr>
        <w:t>I</w:t>
      </w:r>
      <w:r w:rsidRPr="003122F7">
        <w:rPr>
          <w:sz w:val="20"/>
          <w:szCs w:val="20"/>
        </w:rPr>
        <w:t>n RP-252950, proposal 1 is agreed</w:t>
      </w:r>
    </w:p>
    <w:p w14:paraId="761CF965" w14:textId="042BFC05" w:rsidR="003122F7" w:rsidRPr="00BF29BB" w:rsidRDefault="003122F7" w:rsidP="00135159">
      <w:pPr>
        <w:numPr>
          <w:ilvl w:val="0"/>
          <w:numId w:val="13"/>
        </w:numPr>
        <w:snapToGrid w:val="0"/>
        <w:spacing w:after="60"/>
        <w:ind w:left="714" w:hanging="357"/>
        <w:jc w:val="both"/>
        <w:rPr>
          <w:sz w:val="21"/>
          <w:szCs w:val="21"/>
        </w:rPr>
      </w:pPr>
      <w:r w:rsidRPr="00BF29BB">
        <w:rPr>
          <w:b/>
          <w:kern w:val="2"/>
          <w:sz w:val="20"/>
          <w:szCs w:val="20"/>
        </w:rPr>
        <w:t xml:space="preserve">Proposal 1: </w:t>
      </w:r>
      <w:r w:rsidRPr="00BF29BB">
        <w:rPr>
          <w:rFonts w:hint="eastAsia"/>
          <w:sz w:val="20"/>
          <w:szCs w:val="20"/>
        </w:rPr>
        <w:t xml:space="preserve">6GR </w:t>
      </w:r>
      <w:r w:rsidRPr="00BF29BB">
        <w:rPr>
          <w:sz w:val="20"/>
          <w:szCs w:val="20"/>
        </w:rPr>
        <w:t>aims to</w:t>
      </w:r>
      <w:r w:rsidRPr="00BF29BB">
        <w:rPr>
          <w:rFonts w:hint="eastAsia"/>
          <w:sz w:val="20"/>
          <w:szCs w:val="20"/>
        </w:rPr>
        <w:t xml:space="preserve"> support improved spectrum utilization and operations over one or more carriers/bands, compared to 5G NR.</w:t>
      </w:r>
    </w:p>
    <w:p w14:paraId="1183AF07" w14:textId="0E3EB17B" w:rsidR="006B4A48" w:rsidRDefault="006B4A48" w:rsidP="006B4A48">
      <w:pPr>
        <w:rPr>
          <w:rFonts w:eastAsiaTheme="minorEastAsia"/>
        </w:rPr>
      </w:pPr>
    </w:p>
    <w:p w14:paraId="1B06AD10" w14:textId="6C5B8F6C" w:rsidR="001A3908" w:rsidRDefault="001A3908" w:rsidP="001A3908">
      <w:pPr>
        <w:pStyle w:val="2"/>
        <w:rPr>
          <w:b/>
          <w:bCs/>
          <w:lang w:val="en-US"/>
        </w:rPr>
      </w:pPr>
      <w:r w:rsidRPr="0049328D">
        <w:rPr>
          <w:b/>
          <w:bCs/>
          <w:lang w:val="en-US"/>
        </w:rPr>
        <w:t>Device types</w:t>
      </w:r>
    </w:p>
    <w:p w14:paraId="228AA098" w14:textId="2FE5914F" w:rsidR="00F5487C" w:rsidRPr="00D03176" w:rsidRDefault="00F5487C" w:rsidP="00F5487C">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36E0A71C" w14:textId="568D949D" w:rsidR="00F5487C" w:rsidRDefault="00F5487C" w:rsidP="00F5487C">
      <w:pPr>
        <w:contextualSpacing/>
        <w:rPr>
          <w:sz w:val="20"/>
          <w:szCs w:val="20"/>
        </w:rPr>
      </w:pPr>
      <w:r w:rsidRPr="00F5487C">
        <w:rPr>
          <w:sz w:val="20"/>
          <w:szCs w:val="20"/>
        </w:rPr>
        <w:t>Smallest Maximum UE Bandwidth vs. Minimum Spectrum Allocation for 6GR vs. Bandwidth for Initial Access</w:t>
      </w:r>
    </w:p>
    <w:p w14:paraId="7BAFDF5F" w14:textId="77777777" w:rsidR="00F5487C" w:rsidRDefault="00F5487C" w:rsidP="00F5487C">
      <w:pPr>
        <w:spacing w:line="252" w:lineRule="auto"/>
        <w:contextualSpacing/>
        <w:jc w:val="both"/>
        <w:rPr>
          <w:sz w:val="20"/>
          <w:szCs w:val="20"/>
          <w:lang w:eastAsia="x-none"/>
        </w:rPr>
      </w:pPr>
      <w:r w:rsidRPr="003027C4">
        <w:rPr>
          <w:b/>
          <w:bCs/>
          <w:sz w:val="20"/>
          <w:szCs w:val="20"/>
          <w:highlight w:val="green"/>
          <w:u w:val="single"/>
          <w:lang w:eastAsia="x-none"/>
        </w:rPr>
        <w:t>Proposal 1:</w:t>
      </w:r>
      <w:r w:rsidRPr="0007274F">
        <w:rPr>
          <w:sz w:val="20"/>
          <w:szCs w:val="20"/>
          <w:lang w:eastAsia="x-none"/>
        </w:rPr>
        <w:t xml:space="preserve"> </w:t>
      </w:r>
    </w:p>
    <w:p w14:paraId="251929B0"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6GR supports the operation (but not required to be optimized for performance) in a minimum spectrum allocation of 3MHz with a 15kHz SCS</w:t>
      </w:r>
    </w:p>
    <w:p w14:paraId="51610740" w14:textId="77777777" w:rsidR="00F5487C" w:rsidRPr="003027C4" w:rsidRDefault="00F5487C" w:rsidP="00F5487C">
      <w:pPr>
        <w:spacing w:line="252" w:lineRule="auto"/>
        <w:ind w:left="936"/>
        <w:jc w:val="both"/>
        <w:rPr>
          <w:sz w:val="20"/>
          <w:szCs w:val="20"/>
          <w:lang w:eastAsia="x-none"/>
        </w:rPr>
      </w:pPr>
      <w:r w:rsidRPr="003027C4">
        <w:rPr>
          <w:sz w:val="20"/>
          <w:szCs w:val="20"/>
          <w:lang w:eastAsia="x-none"/>
        </w:rPr>
        <w:t xml:space="preserve">Note: the following agreement made in RAN1#123 still holds, with the clarification that the bandwidth in Opt 1 below is assumed to be at least 5MHz with a 15kHz SCS. </w:t>
      </w:r>
    </w:p>
    <w:p w14:paraId="125FF294" w14:textId="77777777" w:rsidR="00F5487C" w:rsidRPr="003027C4" w:rsidRDefault="00F5487C" w:rsidP="00F5487C">
      <w:pPr>
        <w:spacing w:line="252" w:lineRule="auto"/>
        <w:ind w:left="936"/>
        <w:jc w:val="both"/>
        <w:rPr>
          <w:sz w:val="20"/>
          <w:szCs w:val="20"/>
          <w:lang w:eastAsia="x-none"/>
        </w:rPr>
      </w:pPr>
    </w:p>
    <w:p w14:paraId="05E9C075" w14:textId="77777777" w:rsidR="00F5487C" w:rsidRPr="003027C4" w:rsidRDefault="00F5487C" w:rsidP="00F5487C">
      <w:pPr>
        <w:ind w:left="936"/>
        <w:rPr>
          <w:i/>
          <w:iCs/>
          <w:sz w:val="20"/>
          <w:szCs w:val="20"/>
        </w:rPr>
      </w:pPr>
      <w:r w:rsidRPr="003027C4">
        <w:rPr>
          <w:i/>
          <w:iCs/>
          <w:sz w:val="20"/>
          <w:szCs w:val="20"/>
        </w:rPr>
        <w:t>Agreement</w:t>
      </w:r>
    </w:p>
    <w:p w14:paraId="7388EDD1" w14:textId="77777777" w:rsidR="00F5487C" w:rsidRPr="003027C4" w:rsidRDefault="00F5487C" w:rsidP="00F5487C">
      <w:pPr>
        <w:ind w:left="936"/>
        <w:rPr>
          <w:rFonts w:eastAsiaTheme="minorEastAsia"/>
          <w:i/>
          <w:iCs/>
          <w:sz w:val="20"/>
          <w:szCs w:val="20"/>
        </w:rPr>
      </w:pPr>
      <w:r w:rsidRPr="003027C4">
        <w:rPr>
          <w:rFonts w:eastAsiaTheme="minorEastAsia"/>
          <w:i/>
          <w:iCs/>
          <w:sz w:val="20"/>
          <w:szCs w:val="20"/>
        </w:rPr>
        <w:t>If the minimum</w:t>
      </w:r>
      <w:r w:rsidRPr="003027C4">
        <w:rPr>
          <w:i/>
          <w:iCs/>
          <w:sz w:val="20"/>
          <w:szCs w:val="20"/>
        </w:rPr>
        <w:t xml:space="preserve"> spectrum allocation</w:t>
      </w:r>
      <w:r w:rsidRPr="003027C4">
        <w:rPr>
          <w:rFonts w:eastAsiaTheme="minorEastAsia"/>
          <w:i/>
          <w:iCs/>
          <w:sz w:val="20"/>
          <w:szCs w:val="20"/>
        </w:rPr>
        <w:t xml:space="preserve"> is 3MHz with 15kHz SCS for 6GR,</w:t>
      </w:r>
    </w:p>
    <w:p w14:paraId="6718564C"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lastRenderedPageBreak/>
        <w:t>Opt1: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w:t>
      </w:r>
      <w:r w:rsidRPr="003027C4">
        <w:rPr>
          <w:rFonts w:eastAsiaTheme="minorEastAsia"/>
          <w:i/>
          <w:iCs/>
          <w:sz w:val="20"/>
          <w:szCs w:val="20"/>
        </w:rPr>
        <w:t>bandwidth</w:t>
      </w:r>
      <w:r w:rsidRPr="003027C4">
        <w:rPr>
          <w:i/>
          <w:iCs/>
          <w:sz w:val="20"/>
          <w:szCs w:val="20"/>
        </w:rPr>
        <w:t xml:space="preserve"> larger than </w:t>
      </w:r>
      <w:r w:rsidRPr="003027C4">
        <w:rPr>
          <w:rFonts w:eastAsiaTheme="minorEastAsia"/>
          <w:i/>
          <w:iCs/>
          <w:sz w:val="20"/>
          <w:szCs w:val="20"/>
        </w:rPr>
        <w:t>3MHz</w:t>
      </w:r>
      <w:r w:rsidRPr="003027C4">
        <w:rPr>
          <w:i/>
          <w:iCs/>
          <w:sz w:val="20"/>
          <w:szCs w:val="20"/>
        </w:rPr>
        <w:t>, which is applicable to any spectrum allocations</w:t>
      </w:r>
      <w:r w:rsidRPr="003027C4">
        <w:rPr>
          <w:rFonts w:eastAsiaTheme="minorEastAsia"/>
          <w:i/>
          <w:iCs/>
          <w:sz w:val="20"/>
          <w:szCs w:val="20"/>
        </w:rPr>
        <w:t xml:space="preserve"> with adjustment, if applicable</w:t>
      </w:r>
    </w:p>
    <w:p w14:paraId="2BB386B0"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t>Opt2: A single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minimum spectrum allocation as target bandwidth</w:t>
      </w:r>
      <w:r w:rsidRPr="003027C4">
        <w:rPr>
          <w:rFonts w:eastAsiaTheme="minorEastAsia"/>
          <w:i/>
          <w:iCs/>
          <w:sz w:val="20"/>
          <w:szCs w:val="20"/>
        </w:rPr>
        <w:t xml:space="preserve"> 3MHz</w:t>
      </w:r>
      <w:r w:rsidRPr="003027C4">
        <w:rPr>
          <w:i/>
          <w:iCs/>
          <w:sz w:val="20"/>
          <w:szCs w:val="20"/>
        </w:rPr>
        <w:t>,</w:t>
      </w:r>
      <w:r w:rsidRPr="003027C4">
        <w:rPr>
          <w:rFonts w:eastAsiaTheme="minorEastAsia"/>
          <w:i/>
          <w:iCs/>
          <w:sz w:val="20"/>
          <w:szCs w:val="20"/>
        </w:rPr>
        <w:t xml:space="preserve"> </w:t>
      </w:r>
      <w:r w:rsidRPr="003027C4">
        <w:rPr>
          <w:i/>
          <w:iCs/>
          <w:sz w:val="20"/>
          <w:szCs w:val="20"/>
        </w:rPr>
        <w:t>which is applicable to any spectrum allocations</w:t>
      </w:r>
    </w:p>
    <w:p w14:paraId="2142E90D" w14:textId="77777777" w:rsidR="00F5487C" w:rsidRPr="003027C4" w:rsidRDefault="00F5487C" w:rsidP="00F5487C">
      <w:pPr>
        <w:spacing w:line="252" w:lineRule="auto"/>
        <w:ind w:left="936"/>
        <w:jc w:val="both"/>
        <w:rPr>
          <w:sz w:val="20"/>
          <w:szCs w:val="20"/>
          <w:lang w:eastAsia="x-none"/>
        </w:rPr>
      </w:pPr>
    </w:p>
    <w:p w14:paraId="1EF36CC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Regarding the smallest maximum UE bandwidth as discussed in the following RAN1 agreement, </w:t>
      </w:r>
      <w:proofErr w:type="gramStart"/>
      <w:r w:rsidRPr="003027C4">
        <w:rPr>
          <w:rFonts w:eastAsia="Batang"/>
          <w:sz w:val="20"/>
          <w:szCs w:val="20"/>
          <w:lang w:eastAsia="x-none"/>
        </w:rPr>
        <w:t>Opt</w:t>
      </w:r>
      <w:proofErr w:type="gramEnd"/>
      <w:r w:rsidRPr="003027C4">
        <w:rPr>
          <w:rFonts w:eastAsia="Batang"/>
          <w:sz w:val="20"/>
          <w:szCs w:val="20"/>
          <w:lang w:eastAsia="x-none"/>
        </w:rPr>
        <w:t xml:space="preserve"> 1 is excluded. Aim to conclude by RAN plenary no later than RAN#112 (June 2026). </w:t>
      </w:r>
    </w:p>
    <w:p w14:paraId="7BA07B42"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RAN1 and RAN4 is tasked to continue providing more analysis accordingly.</w:t>
      </w:r>
    </w:p>
    <w:p w14:paraId="56A58DEF"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Companies are encouraged to provide more analysis at RAN plenary particularly regarding the use cases, requirements, economy of scale, etc.</w:t>
      </w:r>
    </w:p>
    <w:p w14:paraId="2842E683" w14:textId="77777777" w:rsidR="00F5487C" w:rsidRPr="004340BD" w:rsidRDefault="00F5487C" w:rsidP="00F5487C">
      <w:pPr>
        <w:spacing w:line="252" w:lineRule="auto"/>
        <w:jc w:val="both"/>
        <w:rPr>
          <w:sz w:val="20"/>
          <w:szCs w:val="20"/>
          <w:highlight w:val="green"/>
          <w:lang w:eastAsia="x-none"/>
        </w:rPr>
      </w:pPr>
    </w:p>
    <w:p w14:paraId="2991FD84" w14:textId="77777777" w:rsidR="00F5487C" w:rsidRPr="00F5487C" w:rsidRDefault="00F5487C" w:rsidP="00F5487C">
      <w:pPr>
        <w:rPr>
          <w:rFonts w:eastAsia="等线"/>
          <w:sz w:val="20"/>
          <w:szCs w:val="20"/>
        </w:rPr>
      </w:pPr>
      <w:r w:rsidRPr="00F5487C">
        <w:rPr>
          <w:rFonts w:eastAsia="等线"/>
          <w:sz w:val="20"/>
          <w:szCs w:val="20"/>
        </w:rPr>
        <w:t>Agreement</w:t>
      </w:r>
    </w:p>
    <w:p w14:paraId="60B78732" w14:textId="77777777" w:rsidR="00F5487C" w:rsidRPr="00F5487C" w:rsidRDefault="00F5487C" w:rsidP="00135159">
      <w:pPr>
        <w:numPr>
          <w:ilvl w:val="0"/>
          <w:numId w:val="22"/>
        </w:numPr>
        <w:spacing w:line="252" w:lineRule="auto"/>
        <w:contextualSpacing/>
        <w:rPr>
          <w:i/>
          <w:iCs/>
          <w:sz w:val="20"/>
          <w:szCs w:val="20"/>
          <w:lang w:eastAsia="x-none"/>
        </w:rPr>
      </w:pPr>
      <w:r w:rsidRPr="00F5487C">
        <w:rPr>
          <w:i/>
          <w:iCs/>
          <w:sz w:val="20"/>
          <w:szCs w:val="20"/>
          <w:lang w:eastAsia="x-none"/>
        </w:rPr>
        <w:t>Study</w:t>
      </w:r>
      <w:r w:rsidRPr="00F5487C">
        <w:rPr>
          <w:rFonts w:eastAsia="等线"/>
          <w:i/>
          <w:iCs/>
          <w:sz w:val="20"/>
          <w:szCs w:val="20"/>
        </w:rPr>
        <w:t xml:space="preserve"> </w:t>
      </w:r>
      <w:r w:rsidRPr="00F5487C">
        <w:rPr>
          <w:rFonts w:eastAsia="Yu Mincho"/>
          <w:i/>
          <w:iCs/>
          <w:sz w:val="20"/>
          <w:szCs w:val="20"/>
          <w:lang w:eastAsia="ja-JP"/>
        </w:rPr>
        <w:t xml:space="preserve">the following smallest maximum </w:t>
      </w:r>
      <w:r w:rsidRPr="00F5487C">
        <w:rPr>
          <w:i/>
          <w:iCs/>
          <w:sz w:val="20"/>
          <w:szCs w:val="20"/>
          <w:lang w:eastAsia="x-none"/>
        </w:rPr>
        <w:t xml:space="preserve">supported </w:t>
      </w:r>
      <w:r w:rsidRPr="00F5487C">
        <w:rPr>
          <w:rFonts w:eastAsia="Yu Mincho"/>
          <w:i/>
          <w:iCs/>
          <w:sz w:val="20"/>
          <w:szCs w:val="20"/>
          <w:lang w:eastAsia="ja-JP"/>
        </w:rPr>
        <w:t xml:space="preserve">RF and BB </w:t>
      </w:r>
      <w:r w:rsidRPr="00F5487C">
        <w:rPr>
          <w:i/>
          <w:iCs/>
          <w:sz w:val="20"/>
          <w:szCs w:val="20"/>
          <w:lang w:eastAsia="x-none"/>
        </w:rPr>
        <w:t>UE BW</w:t>
      </w:r>
      <w:r w:rsidRPr="00F5487C">
        <w:rPr>
          <w:rFonts w:eastAsia="Yu Mincho"/>
          <w:i/>
          <w:iCs/>
          <w:sz w:val="20"/>
          <w:szCs w:val="20"/>
          <w:lang w:eastAsia="ja-JP"/>
        </w:rPr>
        <w:t xml:space="preserve"> without spectrum aggregation for </w:t>
      </w:r>
      <w:r w:rsidRPr="00F5487C">
        <w:rPr>
          <w:rFonts w:eastAsia="等线"/>
          <w:i/>
          <w:iCs/>
          <w:sz w:val="20"/>
          <w:szCs w:val="20"/>
        </w:rPr>
        <w:t xml:space="preserve">at least one </w:t>
      </w:r>
      <w:r w:rsidRPr="00F5487C">
        <w:rPr>
          <w:rFonts w:eastAsia="Yu Mincho"/>
          <w:i/>
          <w:iCs/>
          <w:sz w:val="20"/>
          <w:szCs w:val="20"/>
          <w:lang w:eastAsia="ja-JP"/>
        </w:rPr>
        <w:t>low-tier device type supported by 6GR framework</w:t>
      </w:r>
      <w:r w:rsidRPr="00F5487C">
        <w:rPr>
          <w:i/>
          <w:iCs/>
          <w:sz w:val="20"/>
          <w:szCs w:val="20"/>
          <w:lang w:eastAsia="x-none"/>
        </w:rPr>
        <w:t xml:space="preserve"> </w:t>
      </w:r>
      <w:r w:rsidRPr="00F5487C">
        <w:rPr>
          <w:rFonts w:eastAsia="等线"/>
          <w:i/>
          <w:iCs/>
          <w:sz w:val="20"/>
          <w:szCs w:val="20"/>
        </w:rPr>
        <w:t>from physical layer perspective, subject to further discussion and confirmation in RAN</w:t>
      </w:r>
    </w:p>
    <w:p w14:paraId="7BCA659F"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Opt1: 3MHz</w:t>
      </w:r>
    </w:p>
    <w:p w14:paraId="1EA98A83"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Opt2: 5MHz</w:t>
      </w:r>
    </w:p>
    <w:p w14:paraId="69337FE8"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Opt3: 10MHz</w:t>
      </w:r>
    </w:p>
    <w:p w14:paraId="77BEC996"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Opt4: 20MHz</w:t>
      </w:r>
    </w:p>
    <w:p w14:paraId="6D486551"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the UL bandwidth may be different to the DL bandwidth</w:t>
      </w:r>
    </w:p>
    <w:p w14:paraId="0D63CEF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 xml:space="preserve">FFS: the </w:t>
      </w:r>
      <w:r w:rsidRPr="00F5487C">
        <w:rPr>
          <w:rFonts w:eastAsia="等线"/>
          <w:i/>
          <w:iCs/>
          <w:sz w:val="20"/>
          <w:szCs w:val="20"/>
        </w:rPr>
        <w:t>bandwidth value</w:t>
      </w:r>
      <w:r w:rsidRPr="00F5487C">
        <w:rPr>
          <w:i/>
          <w:iCs/>
          <w:sz w:val="20"/>
          <w:szCs w:val="20"/>
          <w:lang w:eastAsia="x-none"/>
        </w:rPr>
        <w:t xml:space="preserve"> may be different for different SCS, duplex modes, and bands.</w:t>
      </w:r>
    </w:p>
    <w:p w14:paraId="4906801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whether RF and BB UE BW are same or different</w:t>
      </w:r>
    </w:p>
    <w:p w14:paraId="108B38F5" w14:textId="4814D463" w:rsidR="00F5487C" w:rsidRPr="00F5487C" w:rsidRDefault="00F5487C" w:rsidP="00F5487C">
      <w:pPr>
        <w:contextualSpacing/>
        <w:rPr>
          <w:rFonts w:eastAsiaTheme="minorEastAsia"/>
          <w:sz w:val="20"/>
          <w:szCs w:val="20"/>
        </w:rPr>
      </w:pPr>
    </w:p>
    <w:p w14:paraId="6224BB72" w14:textId="5CBB0C9F" w:rsidR="00F5487C" w:rsidRDefault="00F5487C" w:rsidP="00F5487C">
      <w:pPr>
        <w:contextualSpacing/>
        <w:rPr>
          <w:rFonts w:eastAsiaTheme="minorEastAsia"/>
          <w:sz w:val="20"/>
          <w:szCs w:val="20"/>
        </w:rPr>
      </w:pPr>
      <w:r w:rsidRPr="00F5487C">
        <w:rPr>
          <w:rFonts w:eastAsiaTheme="minorEastAsia"/>
          <w:sz w:val="20"/>
          <w:szCs w:val="20"/>
        </w:rPr>
        <w:t>Device Types and UE Capabilities</w:t>
      </w:r>
    </w:p>
    <w:p w14:paraId="186636B6" w14:textId="77777777" w:rsidR="00F5487C" w:rsidRPr="004340BD" w:rsidRDefault="00F5487C" w:rsidP="00F5487C">
      <w:pPr>
        <w:spacing w:line="252" w:lineRule="auto"/>
        <w:contextualSpacing/>
        <w:jc w:val="both"/>
        <w:rPr>
          <w:sz w:val="20"/>
          <w:szCs w:val="20"/>
          <w:highlight w:val="green"/>
          <w:lang w:eastAsia="x-none"/>
        </w:rPr>
      </w:pPr>
      <w:r w:rsidRPr="004340BD">
        <w:rPr>
          <w:b/>
          <w:bCs/>
          <w:sz w:val="20"/>
          <w:szCs w:val="20"/>
          <w:highlight w:val="green"/>
          <w:u w:val="single"/>
          <w:lang w:eastAsia="x-none"/>
        </w:rPr>
        <w:t>Proposal 2:</w:t>
      </w:r>
      <w:r w:rsidRPr="004340BD">
        <w:rPr>
          <w:sz w:val="20"/>
          <w:szCs w:val="20"/>
          <w:highlight w:val="green"/>
          <w:lang w:eastAsia="x-none"/>
        </w:rPr>
        <w:t xml:space="preserve"> </w:t>
      </w:r>
    </w:p>
    <w:p w14:paraId="244DA1B6"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Diverse device types as in 6G SIDs are expected to include supporting at least MBB (as highest priority) and 6G IoT services </w:t>
      </w:r>
    </w:p>
    <w:p w14:paraId="5141826E"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935A27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0EE0184A" w14:textId="2194CC09" w:rsidR="00F5487C" w:rsidRDefault="00F5487C" w:rsidP="00F5487C">
      <w:pPr>
        <w:contextualSpacing/>
        <w:rPr>
          <w:rFonts w:eastAsiaTheme="minorEastAsia"/>
          <w:sz w:val="20"/>
          <w:szCs w:val="20"/>
        </w:rPr>
      </w:pPr>
    </w:p>
    <w:p w14:paraId="64643CC0" w14:textId="5A9BE669" w:rsidR="00F5487C" w:rsidRDefault="00F5487C" w:rsidP="00F5487C">
      <w:pPr>
        <w:contextualSpacing/>
        <w:rPr>
          <w:rFonts w:eastAsiaTheme="minorEastAsia"/>
          <w:sz w:val="20"/>
          <w:szCs w:val="20"/>
        </w:rPr>
      </w:pPr>
      <w:r>
        <w:rPr>
          <w:rFonts w:eastAsiaTheme="minorEastAsia" w:hint="eastAsia"/>
          <w:sz w:val="20"/>
          <w:szCs w:val="20"/>
        </w:rPr>
        <w:t>O</w:t>
      </w:r>
      <w:r>
        <w:rPr>
          <w:rFonts w:eastAsiaTheme="minorEastAsia"/>
          <w:sz w:val="20"/>
          <w:szCs w:val="20"/>
        </w:rPr>
        <w:t>perational requirements</w:t>
      </w:r>
    </w:p>
    <w:p w14:paraId="0980D0E1" w14:textId="77777777" w:rsidR="00F5487C" w:rsidRPr="003027C4" w:rsidRDefault="00F5487C" w:rsidP="00F5487C">
      <w:pPr>
        <w:rPr>
          <w:sz w:val="20"/>
          <w:szCs w:val="20"/>
        </w:rPr>
      </w:pPr>
      <w:r w:rsidRPr="004340BD">
        <w:rPr>
          <w:b/>
          <w:bCs/>
          <w:sz w:val="20"/>
          <w:szCs w:val="20"/>
          <w:highlight w:val="green"/>
          <w:u w:val="single"/>
        </w:rPr>
        <w:t xml:space="preserve">Proposal 3: </w:t>
      </w:r>
      <w:r w:rsidRPr="003027C4">
        <w:rPr>
          <w:sz w:val="20"/>
          <w:szCs w:val="20"/>
        </w:rPr>
        <w:t>Capture the following aspects related to diverse device types into the TR:</w:t>
      </w:r>
    </w:p>
    <w:p w14:paraId="2DD9F5AC"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Scalable and forward compatible design</w:t>
      </w:r>
    </w:p>
    <w:p w14:paraId="1DB2883A"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Limited set of device types (based on the agreement in RAN#109)</w:t>
      </w:r>
    </w:p>
    <w:p w14:paraId="6520CA25" w14:textId="77777777" w:rsidR="00F5487C" w:rsidRPr="000D0DEB" w:rsidRDefault="00F5487C" w:rsidP="00F5487C">
      <w:pPr>
        <w:rPr>
          <w:sz w:val="20"/>
          <w:szCs w:val="20"/>
        </w:rPr>
      </w:pPr>
      <w:r w:rsidRPr="003027C4">
        <w:rPr>
          <w:sz w:val="20"/>
          <w:szCs w:val="20"/>
        </w:rPr>
        <w:t>Detailed wording is to be drafted in RAN#111, along with possibly other aspects (e.g., scalability, differentiated services, etc.).</w:t>
      </w:r>
    </w:p>
    <w:p w14:paraId="0F9A03A6" w14:textId="1840328E" w:rsidR="00F5487C" w:rsidRDefault="00F5487C" w:rsidP="00F5487C">
      <w:pPr>
        <w:rPr>
          <w:rFonts w:eastAsiaTheme="minorEastAsia"/>
        </w:rPr>
      </w:pPr>
    </w:p>
    <w:p w14:paraId="71E03CF6" w14:textId="428F9F3B" w:rsidR="008C58D4" w:rsidRDefault="008C58D4" w:rsidP="00F5487C">
      <w:pPr>
        <w:rPr>
          <w:rFonts w:eastAsiaTheme="minorEastAsia"/>
        </w:rPr>
      </w:pPr>
    </w:p>
    <w:p w14:paraId="2F15E415" w14:textId="519149DD" w:rsidR="008C58D4" w:rsidRPr="008C58D4" w:rsidRDefault="008C58D4" w:rsidP="008C58D4">
      <w:pPr>
        <w:tabs>
          <w:tab w:val="num" w:pos="720"/>
        </w:tabs>
        <w:rPr>
          <w:sz w:val="20"/>
          <w:szCs w:val="20"/>
        </w:rPr>
      </w:pPr>
      <w:r w:rsidRPr="008C58D4">
        <w:rPr>
          <w:sz w:val="20"/>
          <w:szCs w:val="20"/>
        </w:rPr>
        <w:t>For the purpose of further study in RAN and RAN WGs for frequency up to 7GHz, evaluate the following UE RX/TX antennas</w:t>
      </w:r>
      <w:r>
        <w:rPr>
          <w:sz w:val="20"/>
          <w:szCs w:val="20"/>
        </w:rPr>
        <w:t xml:space="preserve"> (</w:t>
      </w:r>
      <w:r w:rsidRPr="008C58D4">
        <w:rPr>
          <w:sz w:val="20"/>
          <w:szCs w:val="20"/>
        </w:rPr>
        <w:t>RP-253802</w:t>
      </w:r>
      <w:r>
        <w:rPr>
          <w:sz w:val="20"/>
          <w:szCs w:val="20"/>
        </w:rPr>
        <w:t>)</w:t>
      </w:r>
    </w:p>
    <w:p w14:paraId="75DBD8B6"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4</w:t>
      </w:r>
    </w:p>
    <w:p w14:paraId="0E15AB37"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8</w:t>
      </w:r>
    </w:p>
    <w:p w14:paraId="70562270"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16 (for RX only and intended only for FWA)</w:t>
      </w:r>
    </w:p>
    <w:p w14:paraId="33740B23" w14:textId="77777777" w:rsidR="008C58D4" w:rsidRPr="008C58D4" w:rsidRDefault="008C58D4" w:rsidP="008C58D4">
      <w:pPr>
        <w:tabs>
          <w:tab w:val="num" w:pos="720"/>
        </w:tabs>
        <w:rPr>
          <w:sz w:val="20"/>
          <w:szCs w:val="20"/>
        </w:rPr>
      </w:pPr>
      <w:r w:rsidRPr="008C58D4">
        <w:rPr>
          <w:sz w:val="20"/>
          <w:szCs w:val="20"/>
        </w:rPr>
        <w:t>Note: Above does not impact future discussions on UE capability</w:t>
      </w:r>
    </w:p>
    <w:p w14:paraId="1ADC69A3" w14:textId="77777777" w:rsidR="008C58D4" w:rsidRPr="008C58D4" w:rsidRDefault="008C58D4" w:rsidP="00F5487C">
      <w:pPr>
        <w:rPr>
          <w:rFonts w:eastAsiaTheme="minorEastAsia"/>
        </w:rPr>
      </w:pPr>
    </w:p>
    <w:p w14:paraId="6A29EE04" w14:textId="77777777" w:rsidR="001A3908" w:rsidRPr="00D03176" w:rsidRDefault="001A3908" w:rsidP="001A3908">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2CA97E05"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8B66DA0" w14:textId="4A5296B6" w:rsidR="001A3908" w:rsidRPr="001A3908" w:rsidRDefault="001A3908" w:rsidP="001A3908">
      <w:pPr>
        <w:rPr>
          <w:rFonts w:eastAsiaTheme="minorEastAsia"/>
          <w:b/>
          <w:bCs/>
          <w:sz w:val="20"/>
          <w:szCs w:val="20"/>
        </w:rPr>
      </w:pPr>
      <w:r w:rsidRPr="001A3908">
        <w:rPr>
          <w:sz w:val="20"/>
          <w:szCs w:val="20"/>
        </w:rPr>
        <w:t>In RP-252873, proposal 3 &amp; 4 are endorsed for RAN only (no WG discussion)</w:t>
      </w:r>
    </w:p>
    <w:p w14:paraId="79986970" w14:textId="77777777" w:rsidR="001A3908" w:rsidRPr="001A3908" w:rsidRDefault="001A3908" w:rsidP="001A3908">
      <w:pPr>
        <w:contextualSpacing/>
        <w:rPr>
          <w:sz w:val="20"/>
          <w:szCs w:val="20"/>
        </w:rPr>
      </w:pPr>
      <w:r w:rsidRPr="001A3908">
        <w:rPr>
          <w:b/>
          <w:bCs/>
          <w:sz w:val="20"/>
          <w:szCs w:val="20"/>
          <w:u w:val="single"/>
        </w:rPr>
        <w:t>Proposal 3:</w:t>
      </w:r>
      <w:r w:rsidRPr="001A3908">
        <w:rPr>
          <w:sz w:val="20"/>
          <w:szCs w:val="20"/>
        </w:rPr>
        <w:t xml:space="preserve"> To investigate further:</w:t>
      </w:r>
    </w:p>
    <w:p w14:paraId="6711F77B" w14:textId="77777777" w:rsidR="001A3908" w:rsidRPr="001A3908" w:rsidRDefault="001A3908" w:rsidP="00135159">
      <w:pPr>
        <w:numPr>
          <w:ilvl w:val="0"/>
          <w:numId w:val="16"/>
        </w:numPr>
        <w:spacing w:after="180"/>
        <w:contextualSpacing/>
        <w:rPr>
          <w:sz w:val="20"/>
          <w:szCs w:val="20"/>
        </w:rPr>
      </w:pPr>
      <w:r w:rsidRPr="001A3908">
        <w:rPr>
          <w:sz w:val="20"/>
          <w:szCs w:val="20"/>
        </w:rPr>
        <w:t>Motivations/justifications behind the proposed diverse device types, which should be a limited set</w:t>
      </w:r>
    </w:p>
    <w:p w14:paraId="37500506"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have one or more device types for eMBB or 6G IoT</w:t>
      </w:r>
    </w:p>
    <w:p w14:paraId="13DD7AC5" w14:textId="77777777" w:rsidR="001A3908" w:rsidRPr="001A3908" w:rsidRDefault="001A3908" w:rsidP="00135159">
      <w:pPr>
        <w:numPr>
          <w:ilvl w:val="0"/>
          <w:numId w:val="16"/>
        </w:numPr>
        <w:spacing w:after="180"/>
        <w:contextualSpacing/>
        <w:rPr>
          <w:sz w:val="20"/>
          <w:szCs w:val="20"/>
        </w:rPr>
      </w:pPr>
      <w:r w:rsidRPr="001A3908">
        <w:rPr>
          <w:sz w:val="20"/>
          <w:szCs w:val="20"/>
        </w:rPr>
        <w:lastRenderedPageBreak/>
        <w:t>Whether/how to have other device types for, e.g., XR/immersive experiences, FWA, VUE, wearables/RedCap, sensing, NTN-specific, AI agents, collaborative robots, etc.</w:t>
      </w:r>
    </w:p>
    <w:p w14:paraId="32BB84E6"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explicitly standardize device types</w:t>
      </w:r>
    </w:p>
    <w:p w14:paraId="5EE64145" w14:textId="77777777" w:rsidR="001A3908" w:rsidRPr="001A3908" w:rsidRDefault="001A3908" w:rsidP="00135159">
      <w:pPr>
        <w:numPr>
          <w:ilvl w:val="0"/>
          <w:numId w:val="16"/>
        </w:numPr>
        <w:spacing w:after="180"/>
        <w:contextualSpacing/>
        <w:rPr>
          <w:sz w:val="20"/>
          <w:szCs w:val="20"/>
        </w:rPr>
      </w:pPr>
      <w:r w:rsidRPr="001A3908">
        <w:rPr>
          <w:sz w:val="20"/>
          <w:szCs w:val="20"/>
        </w:rPr>
        <w:t>Ensuring forward compatibility</w:t>
      </w:r>
    </w:p>
    <w:p w14:paraId="4262EC7A" w14:textId="77777777" w:rsidR="001A3908" w:rsidRPr="001A3908" w:rsidRDefault="001A3908" w:rsidP="00135159">
      <w:pPr>
        <w:numPr>
          <w:ilvl w:val="0"/>
          <w:numId w:val="16"/>
        </w:numPr>
        <w:spacing w:after="180"/>
        <w:contextualSpacing/>
        <w:rPr>
          <w:sz w:val="20"/>
          <w:szCs w:val="20"/>
        </w:rPr>
      </w:pPr>
      <w:r w:rsidRPr="001A3908">
        <w:rPr>
          <w:sz w:val="20"/>
          <w:szCs w:val="20"/>
        </w:rPr>
        <w:t>Minimizing/avoiding potential market fragmentation</w:t>
      </w:r>
    </w:p>
    <w:p w14:paraId="6816DA30" w14:textId="77777777" w:rsidR="001A3908" w:rsidRPr="001A3908" w:rsidRDefault="001A3908" w:rsidP="001A3908">
      <w:pPr>
        <w:contextualSpacing/>
        <w:rPr>
          <w:sz w:val="20"/>
          <w:szCs w:val="20"/>
        </w:rPr>
      </w:pPr>
      <w:r w:rsidRPr="001A3908">
        <w:rPr>
          <w:sz w:val="20"/>
          <w:szCs w:val="20"/>
        </w:rPr>
        <w:t xml:space="preserve">Note: the terminology “device type” is subject to further discussion and possible refinement. </w:t>
      </w:r>
    </w:p>
    <w:p w14:paraId="4FBD436C" w14:textId="77777777" w:rsidR="001A3908" w:rsidRPr="001A3908" w:rsidRDefault="001A3908" w:rsidP="001A3908">
      <w:pPr>
        <w:contextualSpacing/>
        <w:rPr>
          <w:sz w:val="20"/>
          <w:szCs w:val="20"/>
        </w:rPr>
      </w:pPr>
      <w:r w:rsidRPr="001A3908">
        <w:rPr>
          <w:sz w:val="20"/>
          <w:szCs w:val="20"/>
        </w:rPr>
        <w:t> </w:t>
      </w:r>
    </w:p>
    <w:p w14:paraId="2AD053DD" w14:textId="77777777" w:rsidR="001A3908" w:rsidRPr="001A3908" w:rsidRDefault="001A3908" w:rsidP="001A3908">
      <w:pPr>
        <w:contextualSpacing/>
        <w:rPr>
          <w:sz w:val="20"/>
          <w:szCs w:val="20"/>
        </w:rPr>
      </w:pPr>
      <w:r w:rsidRPr="001A3908">
        <w:rPr>
          <w:b/>
          <w:bCs/>
          <w:sz w:val="20"/>
          <w:szCs w:val="20"/>
          <w:u w:val="single"/>
        </w:rPr>
        <w:t>Proposal 4</w:t>
      </w:r>
      <w:r w:rsidRPr="001A3908">
        <w:rPr>
          <w:sz w:val="20"/>
          <w:szCs w:val="20"/>
          <w:u w:val="single"/>
        </w:rPr>
        <w:t>:</w:t>
      </w:r>
      <w:r w:rsidRPr="001A3908">
        <w:rPr>
          <w:sz w:val="20"/>
          <w:szCs w:val="20"/>
        </w:rPr>
        <w:t xml:space="preserve"> In terms of diverse device types, study further:</w:t>
      </w:r>
    </w:p>
    <w:p w14:paraId="152DFFA8" w14:textId="77777777" w:rsidR="001A3908" w:rsidRPr="001A3908" w:rsidRDefault="001A3908" w:rsidP="00135159">
      <w:pPr>
        <w:numPr>
          <w:ilvl w:val="0"/>
          <w:numId w:val="16"/>
        </w:numPr>
        <w:spacing w:after="180"/>
        <w:contextualSpacing/>
        <w:rPr>
          <w:sz w:val="20"/>
          <w:szCs w:val="20"/>
        </w:rPr>
      </w:pPr>
      <w:r w:rsidRPr="001A3908">
        <w:rPr>
          <w:sz w:val="20"/>
          <w:szCs w:val="20"/>
        </w:rPr>
        <w:t>Possible parameters/factors, e.g.:</w:t>
      </w:r>
    </w:p>
    <w:p w14:paraId="20B5969E" w14:textId="77777777" w:rsidR="001A3908" w:rsidRPr="001A3908" w:rsidRDefault="001A3908" w:rsidP="00135159">
      <w:pPr>
        <w:numPr>
          <w:ilvl w:val="1"/>
          <w:numId w:val="16"/>
        </w:numPr>
        <w:spacing w:after="180"/>
        <w:contextualSpacing/>
        <w:rPr>
          <w:sz w:val="20"/>
          <w:szCs w:val="20"/>
        </w:rPr>
      </w:pPr>
      <w:r w:rsidRPr="001A3908">
        <w:rPr>
          <w:sz w:val="20"/>
          <w:szCs w:val="20"/>
        </w:rPr>
        <w:t>Number of Tx antennas/chains</w:t>
      </w:r>
    </w:p>
    <w:p w14:paraId="715FE2EB" w14:textId="77777777" w:rsidR="001A3908" w:rsidRPr="001A3908" w:rsidRDefault="001A3908" w:rsidP="00135159">
      <w:pPr>
        <w:numPr>
          <w:ilvl w:val="1"/>
          <w:numId w:val="16"/>
        </w:numPr>
        <w:spacing w:after="180"/>
        <w:contextualSpacing/>
        <w:rPr>
          <w:sz w:val="20"/>
          <w:szCs w:val="20"/>
        </w:rPr>
      </w:pPr>
      <w:r w:rsidRPr="001A3908">
        <w:rPr>
          <w:sz w:val="20"/>
          <w:szCs w:val="20"/>
        </w:rPr>
        <w:t>Number of Rx antennas/chains</w:t>
      </w:r>
    </w:p>
    <w:p w14:paraId="06914211" w14:textId="77777777" w:rsidR="001A3908" w:rsidRPr="001A3908" w:rsidRDefault="001A3908" w:rsidP="00135159">
      <w:pPr>
        <w:numPr>
          <w:ilvl w:val="1"/>
          <w:numId w:val="16"/>
        </w:numPr>
        <w:spacing w:after="180"/>
        <w:contextualSpacing/>
        <w:rPr>
          <w:sz w:val="20"/>
          <w:szCs w:val="20"/>
        </w:rPr>
      </w:pPr>
      <w:r w:rsidRPr="001A3908">
        <w:rPr>
          <w:sz w:val="20"/>
          <w:szCs w:val="20"/>
        </w:rPr>
        <w:t>Power classes</w:t>
      </w:r>
    </w:p>
    <w:p w14:paraId="0DA040D9" w14:textId="77777777" w:rsidR="001A3908" w:rsidRPr="001A3908" w:rsidRDefault="001A3908" w:rsidP="00135159">
      <w:pPr>
        <w:numPr>
          <w:ilvl w:val="1"/>
          <w:numId w:val="16"/>
        </w:numPr>
        <w:spacing w:after="180"/>
        <w:contextualSpacing/>
        <w:rPr>
          <w:sz w:val="20"/>
          <w:szCs w:val="20"/>
        </w:rPr>
      </w:pPr>
      <w:r w:rsidRPr="001A3908">
        <w:rPr>
          <w:sz w:val="20"/>
          <w:szCs w:val="20"/>
        </w:rPr>
        <w:t>Maximum UE bandwidth (DL/UL)</w:t>
      </w:r>
    </w:p>
    <w:p w14:paraId="57E480EC" w14:textId="77777777" w:rsidR="001A3908" w:rsidRPr="001A3908" w:rsidRDefault="001A3908" w:rsidP="00135159">
      <w:pPr>
        <w:numPr>
          <w:ilvl w:val="1"/>
          <w:numId w:val="16"/>
        </w:numPr>
        <w:spacing w:after="180"/>
        <w:contextualSpacing/>
        <w:rPr>
          <w:sz w:val="20"/>
          <w:szCs w:val="20"/>
        </w:rPr>
      </w:pPr>
      <w:r w:rsidRPr="001A3908">
        <w:rPr>
          <w:sz w:val="20"/>
          <w:szCs w:val="20"/>
        </w:rPr>
        <w:t>Peak data rate (DL/UL)</w:t>
      </w:r>
    </w:p>
    <w:p w14:paraId="7432D17F" w14:textId="77777777" w:rsidR="001A3908" w:rsidRPr="001A3908" w:rsidRDefault="001A3908" w:rsidP="00135159">
      <w:pPr>
        <w:numPr>
          <w:ilvl w:val="1"/>
          <w:numId w:val="16"/>
        </w:numPr>
        <w:spacing w:after="180"/>
        <w:contextualSpacing/>
        <w:rPr>
          <w:sz w:val="20"/>
          <w:szCs w:val="20"/>
        </w:rPr>
      </w:pPr>
      <w:r w:rsidRPr="001A3908">
        <w:rPr>
          <w:sz w:val="20"/>
          <w:szCs w:val="20"/>
        </w:rPr>
        <w:t>Maximum MIMO layers (DL/UL)</w:t>
      </w:r>
    </w:p>
    <w:p w14:paraId="5C9BE753" w14:textId="77777777" w:rsidR="001A3908" w:rsidRPr="001A3908" w:rsidRDefault="001A3908" w:rsidP="00135159">
      <w:pPr>
        <w:numPr>
          <w:ilvl w:val="1"/>
          <w:numId w:val="16"/>
        </w:numPr>
        <w:spacing w:after="180"/>
        <w:contextualSpacing/>
        <w:rPr>
          <w:sz w:val="20"/>
          <w:szCs w:val="20"/>
        </w:rPr>
      </w:pPr>
      <w:r w:rsidRPr="001A3908">
        <w:rPr>
          <w:sz w:val="20"/>
          <w:szCs w:val="20"/>
        </w:rPr>
        <w:t>Duplex mode</w:t>
      </w:r>
    </w:p>
    <w:p w14:paraId="64065476" w14:textId="77777777" w:rsidR="001A3908" w:rsidRPr="001A3908" w:rsidRDefault="001A3908" w:rsidP="00135159">
      <w:pPr>
        <w:numPr>
          <w:ilvl w:val="1"/>
          <w:numId w:val="16"/>
        </w:numPr>
        <w:spacing w:after="180"/>
        <w:contextualSpacing/>
        <w:rPr>
          <w:sz w:val="20"/>
          <w:szCs w:val="20"/>
        </w:rPr>
      </w:pPr>
      <w:r w:rsidRPr="001A3908">
        <w:rPr>
          <w:sz w:val="20"/>
          <w:szCs w:val="20"/>
        </w:rPr>
        <w:t>Max modulation order (DL/UL)</w:t>
      </w:r>
    </w:p>
    <w:p w14:paraId="61E30FA0" w14:textId="77777777" w:rsidR="001A3908" w:rsidRPr="001A3908" w:rsidRDefault="001A3908" w:rsidP="00135159">
      <w:pPr>
        <w:numPr>
          <w:ilvl w:val="1"/>
          <w:numId w:val="16"/>
        </w:numPr>
        <w:spacing w:after="180"/>
        <w:contextualSpacing/>
        <w:rPr>
          <w:sz w:val="20"/>
          <w:szCs w:val="20"/>
        </w:rPr>
      </w:pPr>
      <w:r w:rsidRPr="001A3908">
        <w:rPr>
          <w:sz w:val="20"/>
          <w:szCs w:val="20"/>
        </w:rPr>
        <w:t>CA/spectrum aggregation (DL/UL)</w:t>
      </w:r>
    </w:p>
    <w:p w14:paraId="5EDB6861" w14:textId="77777777" w:rsidR="001A3908" w:rsidRPr="001A3908" w:rsidRDefault="001A3908" w:rsidP="00135159">
      <w:pPr>
        <w:numPr>
          <w:ilvl w:val="1"/>
          <w:numId w:val="16"/>
        </w:numPr>
        <w:spacing w:after="180"/>
        <w:contextualSpacing/>
        <w:rPr>
          <w:sz w:val="20"/>
          <w:szCs w:val="20"/>
        </w:rPr>
      </w:pPr>
      <w:r w:rsidRPr="001A3908">
        <w:rPr>
          <w:sz w:val="20"/>
          <w:szCs w:val="20"/>
        </w:rPr>
        <w:t>UE processing capabilities</w:t>
      </w:r>
    </w:p>
    <w:p w14:paraId="224049BA" w14:textId="77777777" w:rsidR="001A3908" w:rsidRPr="001A3908" w:rsidRDefault="001A3908" w:rsidP="00135159">
      <w:pPr>
        <w:numPr>
          <w:ilvl w:val="1"/>
          <w:numId w:val="16"/>
        </w:numPr>
        <w:spacing w:after="180"/>
        <w:contextualSpacing/>
        <w:rPr>
          <w:sz w:val="20"/>
          <w:szCs w:val="20"/>
        </w:rPr>
      </w:pPr>
      <w:r w:rsidRPr="001A3908">
        <w:rPr>
          <w:sz w:val="20"/>
          <w:szCs w:val="20"/>
        </w:rPr>
        <w:t xml:space="preserve">Coverage </w:t>
      </w:r>
    </w:p>
    <w:p w14:paraId="17591B0C" w14:textId="77777777" w:rsidR="001A3908" w:rsidRPr="001A3908" w:rsidRDefault="001A3908" w:rsidP="00135159">
      <w:pPr>
        <w:numPr>
          <w:ilvl w:val="1"/>
          <w:numId w:val="16"/>
        </w:numPr>
        <w:spacing w:after="180"/>
        <w:contextualSpacing/>
        <w:rPr>
          <w:sz w:val="20"/>
          <w:szCs w:val="20"/>
        </w:rPr>
      </w:pPr>
      <w:r w:rsidRPr="001A3908">
        <w:rPr>
          <w:sz w:val="20"/>
          <w:szCs w:val="20"/>
        </w:rPr>
        <w:t>Energy efficiency</w:t>
      </w:r>
    </w:p>
    <w:p w14:paraId="506F50DC" w14:textId="77777777" w:rsidR="001A3908" w:rsidRPr="001A3908" w:rsidRDefault="001A3908" w:rsidP="00135159">
      <w:pPr>
        <w:numPr>
          <w:ilvl w:val="1"/>
          <w:numId w:val="16"/>
        </w:numPr>
        <w:spacing w:after="180"/>
        <w:contextualSpacing/>
        <w:rPr>
          <w:sz w:val="20"/>
          <w:szCs w:val="20"/>
        </w:rPr>
      </w:pPr>
      <w:r w:rsidRPr="001A3908">
        <w:rPr>
          <w:sz w:val="20"/>
          <w:szCs w:val="20"/>
        </w:rPr>
        <w:t>Mobility/speed</w:t>
      </w:r>
    </w:p>
    <w:p w14:paraId="597DD5EC" w14:textId="77777777" w:rsidR="001A3908" w:rsidRPr="001A3908" w:rsidRDefault="001A3908" w:rsidP="00135159">
      <w:pPr>
        <w:numPr>
          <w:ilvl w:val="1"/>
          <w:numId w:val="16"/>
        </w:numPr>
        <w:spacing w:after="180"/>
        <w:contextualSpacing/>
        <w:rPr>
          <w:sz w:val="20"/>
          <w:szCs w:val="20"/>
        </w:rPr>
      </w:pPr>
      <w:r w:rsidRPr="001A3908">
        <w:rPr>
          <w:sz w:val="20"/>
          <w:szCs w:val="20"/>
        </w:rPr>
        <w:t>Sensing</w:t>
      </w:r>
    </w:p>
    <w:p w14:paraId="4B849BF2" w14:textId="77777777" w:rsidR="001A3908" w:rsidRPr="001A3908" w:rsidRDefault="001A3908" w:rsidP="00135159">
      <w:pPr>
        <w:numPr>
          <w:ilvl w:val="1"/>
          <w:numId w:val="16"/>
        </w:numPr>
        <w:spacing w:after="180"/>
        <w:contextualSpacing/>
        <w:rPr>
          <w:sz w:val="20"/>
          <w:szCs w:val="20"/>
        </w:rPr>
      </w:pPr>
      <w:r w:rsidRPr="001A3908">
        <w:rPr>
          <w:sz w:val="20"/>
          <w:szCs w:val="20"/>
        </w:rPr>
        <w:t>AI</w:t>
      </w:r>
    </w:p>
    <w:p w14:paraId="395F6B41" w14:textId="77777777" w:rsidR="001A3908" w:rsidRPr="001A3908" w:rsidRDefault="001A3908" w:rsidP="001A3908">
      <w:pPr>
        <w:contextualSpacing/>
        <w:rPr>
          <w:sz w:val="20"/>
          <w:szCs w:val="20"/>
        </w:rPr>
      </w:pPr>
      <w:r w:rsidRPr="001A3908">
        <w:rPr>
          <w:sz w:val="20"/>
          <w:szCs w:val="20"/>
        </w:rPr>
        <w:t>Note: some of the above parameters/factors may be related with form factor</w:t>
      </w:r>
    </w:p>
    <w:p w14:paraId="1CA27C60" w14:textId="77777777" w:rsidR="001A3908" w:rsidRPr="001A3908" w:rsidRDefault="001A3908" w:rsidP="001A3908">
      <w:pPr>
        <w:contextualSpacing/>
        <w:rPr>
          <w:sz w:val="20"/>
          <w:szCs w:val="20"/>
        </w:rPr>
      </w:pPr>
      <w:r w:rsidRPr="001A3908">
        <w:rPr>
          <w:sz w:val="20"/>
          <w:szCs w:val="20"/>
        </w:rPr>
        <w:t>Note: aim to have a focused/limited set of parameters/factors for a device type</w:t>
      </w:r>
    </w:p>
    <w:p w14:paraId="162B6D24" w14:textId="59938E52" w:rsidR="001A3908" w:rsidRDefault="001A3908" w:rsidP="001A3908">
      <w:pPr>
        <w:rPr>
          <w:sz w:val="20"/>
          <w:szCs w:val="20"/>
        </w:rPr>
      </w:pPr>
      <w:r w:rsidRPr="001A3908">
        <w:rPr>
          <w:sz w:val="20"/>
          <w:szCs w:val="20"/>
        </w:rPr>
        <w:t>The value(s) for the identified parameters for a device type</w:t>
      </w:r>
    </w:p>
    <w:p w14:paraId="0CC7CD56" w14:textId="681D2525" w:rsidR="001A3908" w:rsidRDefault="001A3908" w:rsidP="001A3908">
      <w:pPr>
        <w:rPr>
          <w:rFonts w:eastAsiaTheme="minorEastAsia"/>
          <w:sz w:val="20"/>
          <w:szCs w:val="20"/>
        </w:rPr>
      </w:pPr>
    </w:p>
    <w:p w14:paraId="50E0A00E" w14:textId="609E9679" w:rsidR="000B568D" w:rsidRDefault="007F5592" w:rsidP="0030729C">
      <w:pPr>
        <w:pStyle w:val="1"/>
        <w:rPr>
          <w:lang w:val="en-US"/>
        </w:rPr>
      </w:pPr>
      <w:r w:rsidRPr="00BF3C59">
        <w:rPr>
          <w:lang w:val="en-US"/>
        </w:rPr>
        <w:t>RAN</w:t>
      </w:r>
      <w:r w:rsidR="00BF3C59">
        <w:rPr>
          <w:lang w:val="en-US"/>
        </w:rPr>
        <w:t>1</w:t>
      </w:r>
      <w:r w:rsidRPr="00BF3C59">
        <w:rPr>
          <w:lang w:val="en-US"/>
        </w:rPr>
        <w:t xml:space="preserve"> related agreements summary</w:t>
      </w:r>
    </w:p>
    <w:p w14:paraId="6B7FE6CD" w14:textId="53C3E8CB" w:rsidR="00F46B7E" w:rsidRPr="0049328D" w:rsidRDefault="00A3418F" w:rsidP="00F46B7E">
      <w:pPr>
        <w:pStyle w:val="2"/>
        <w:rPr>
          <w:b/>
          <w:bCs/>
          <w:lang w:val="en-US"/>
        </w:rPr>
      </w:pPr>
      <w:r w:rsidRPr="0049328D">
        <w:rPr>
          <w:b/>
          <w:bCs/>
          <w:lang w:val="en-US"/>
        </w:rPr>
        <w:t>Overview of 6GR air interface</w:t>
      </w:r>
    </w:p>
    <w:p w14:paraId="24C648DA" w14:textId="77777777" w:rsidR="00F46B7E" w:rsidRPr="00D03176" w:rsidRDefault="00F46B7E" w:rsidP="00F46B7E">
      <w:pPr>
        <w:pStyle w:val="3"/>
        <w:rPr>
          <w:lang w:val="en-US"/>
        </w:rPr>
      </w:pPr>
      <w:r w:rsidRPr="00D03176">
        <w:rPr>
          <w:lang w:val="en-US"/>
        </w:rPr>
        <w:t>RAN1 #122bis (Oct</w:t>
      </w:r>
      <w:r>
        <w:rPr>
          <w:lang w:val="en-US"/>
        </w:rPr>
        <w:t xml:space="preserve">, </w:t>
      </w:r>
      <w:r w:rsidRPr="00D03176">
        <w:rPr>
          <w:lang w:val="en-US"/>
        </w:rPr>
        <w:t>2025)</w:t>
      </w:r>
    </w:p>
    <w:p w14:paraId="6D4A57F1"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581CAB44" w14:textId="77777777" w:rsidR="00A3418F" w:rsidRPr="00A3418F" w:rsidRDefault="00A3418F" w:rsidP="00135159">
      <w:pPr>
        <w:pStyle w:val="aff7"/>
        <w:numPr>
          <w:ilvl w:val="0"/>
          <w:numId w:val="22"/>
        </w:numPr>
        <w:overflowPunct/>
        <w:autoSpaceDE/>
        <w:autoSpaceDN/>
        <w:adjustRightInd/>
        <w:spacing w:line="252" w:lineRule="auto"/>
        <w:ind w:left="284" w:firstLineChars="0" w:hanging="284"/>
        <w:contextualSpacing/>
        <w:jc w:val="both"/>
        <w:textAlignment w:val="auto"/>
        <w:rPr>
          <w:sz w:val="20"/>
          <w:szCs w:val="20"/>
        </w:rPr>
      </w:pPr>
      <w:r w:rsidRPr="00A3418F">
        <w:rPr>
          <w:rFonts w:hint="eastAsia"/>
          <w:sz w:val="20"/>
          <w:szCs w:val="20"/>
        </w:rPr>
        <w:t>RAN1 provides</w:t>
      </w:r>
      <w:r w:rsidRPr="00A3418F">
        <w:rPr>
          <w:rFonts w:eastAsiaTheme="minorEastAsia" w:hint="eastAsia"/>
          <w:sz w:val="20"/>
          <w:szCs w:val="20"/>
        </w:rPr>
        <w:t xml:space="preserve"> methodology and</w:t>
      </w:r>
      <w:r w:rsidRPr="00A3418F">
        <w:rPr>
          <w:rFonts w:hint="eastAsia"/>
          <w:sz w:val="20"/>
          <w:szCs w:val="20"/>
        </w:rPr>
        <w:t xml:space="preserve"> </w:t>
      </w:r>
      <w:r w:rsidRPr="00A3418F">
        <w:rPr>
          <w:rFonts w:eastAsiaTheme="minorEastAsia" w:hint="eastAsia"/>
          <w:sz w:val="20"/>
          <w:szCs w:val="20"/>
        </w:rPr>
        <w:t xml:space="preserve">corresponding </w:t>
      </w:r>
      <w:r w:rsidRPr="00A3418F">
        <w:rPr>
          <w:rFonts w:hint="eastAsia"/>
          <w:sz w:val="20"/>
          <w:szCs w:val="20"/>
        </w:rPr>
        <w:t>initial analysis of potentially achievable coverage</w:t>
      </w:r>
      <w:r w:rsidRPr="00A3418F">
        <w:rPr>
          <w:rFonts w:eastAsiaTheme="minorEastAsia" w:hint="eastAsia"/>
          <w:sz w:val="20"/>
          <w:szCs w:val="20"/>
        </w:rPr>
        <w:t xml:space="preserve"> </w:t>
      </w:r>
      <w:r w:rsidRPr="00A3418F">
        <w:rPr>
          <w:rFonts w:hint="eastAsia"/>
          <w:sz w:val="20"/>
          <w:szCs w:val="20"/>
        </w:rPr>
        <w:t>to RAN#110 to determine the coverage target(s)</w:t>
      </w:r>
    </w:p>
    <w:p w14:paraId="5EE32D23" w14:textId="77777777" w:rsidR="00A3418F" w:rsidRPr="00A3418F" w:rsidRDefault="00A3418F" w:rsidP="00A3418F">
      <w:pPr>
        <w:spacing w:line="252" w:lineRule="auto"/>
        <w:contextualSpacing/>
        <w:jc w:val="both"/>
        <w:rPr>
          <w:rFonts w:eastAsiaTheme="minorEastAsia"/>
          <w:sz w:val="20"/>
          <w:szCs w:val="20"/>
        </w:rPr>
      </w:pPr>
    </w:p>
    <w:p w14:paraId="4C4784F6"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6EC4A4C3"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consider for the </w:t>
      </w:r>
      <w:r w:rsidRPr="004A4E65">
        <w:rPr>
          <w:rFonts w:eastAsiaTheme="minorEastAsia"/>
          <w:sz w:val="20"/>
          <w:szCs w:val="20"/>
        </w:rPr>
        <w:t>6GR</w:t>
      </w:r>
      <w:r w:rsidRPr="00A3418F">
        <w:rPr>
          <w:sz w:val="20"/>
          <w:szCs w:val="20"/>
        </w:rPr>
        <w:t xml:space="preserve"> sync</w:t>
      </w:r>
      <w:r w:rsidRPr="00A3418F">
        <w:rPr>
          <w:rFonts w:eastAsiaTheme="minorEastAsia" w:hint="eastAsia"/>
          <w:sz w:val="20"/>
          <w:szCs w:val="20"/>
        </w:rPr>
        <w:t xml:space="preserve"> signal</w:t>
      </w:r>
      <w:r w:rsidRPr="00A3418F">
        <w:rPr>
          <w:sz w:val="20"/>
          <w:szCs w:val="20"/>
        </w:rPr>
        <w:t xml:space="preserve"> structure include, but not limited to</w:t>
      </w:r>
    </w:p>
    <w:p w14:paraId="08F1AD0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Sync raster design</w:t>
      </w:r>
    </w:p>
    <w:p w14:paraId="3A8887E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allocation</w:t>
      </w:r>
    </w:p>
    <w:p w14:paraId="22D20A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smallest maximum supported RF and BB UE BW without spectrum aggregation</w:t>
      </w:r>
    </w:p>
    <w:p w14:paraId="6EDE0E3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mobile broadband service requirements as high priority</w:t>
      </w:r>
    </w:p>
    <w:p w14:paraId="57D4E71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Energy efficiency for both BS and UE</w:t>
      </w:r>
    </w:p>
    <w:p w14:paraId="1DB3432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Detection/tracking performance, latency, and complexity</w:t>
      </w:r>
    </w:p>
    <w:p w14:paraId="01237C5F"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Including initial cell search</w:t>
      </w:r>
    </w:p>
    <w:p w14:paraId="4966F62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 target</w:t>
      </w:r>
    </w:p>
    <w:p w14:paraId="0DFDB4A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Common design for diverse device types</w:t>
      </w:r>
    </w:p>
    <w:p w14:paraId="5908F782"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Consideration of the supported deployment</w:t>
      </w:r>
    </w:p>
    <w:p w14:paraId="480C2BF0"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 xml:space="preserve">Consideration on whether the </w:t>
      </w:r>
      <w:r w:rsidRPr="004A4E65">
        <w:rPr>
          <w:rFonts w:hint="eastAsia"/>
          <w:sz w:val="20"/>
          <w:szCs w:val="20"/>
        </w:rPr>
        <w:t>single</w:t>
      </w:r>
      <w:r w:rsidRPr="00A3418F">
        <w:rPr>
          <w:sz w:val="20"/>
          <w:szCs w:val="20"/>
        </w:rPr>
        <w:t xml:space="preserve"> sync</w:t>
      </w:r>
      <w:r w:rsidRPr="004A4E65">
        <w:rPr>
          <w:rFonts w:hint="eastAsia"/>
          <w:sz w:val="20"/>
          <w:szCs w:val="20"/>
        </w:rPr>
        <w:t xml:space="preserve"> signal structure</w:t>
      </w:r>
      <w:r w:rsidRPr="00A3418F">
        <w:rPr>
          <w:sz w:val="20"/>
          <w:szCs w:val="20"/>
        </w:rPr>
        <w:t xml:space="preserve"> is</w:t>
      </w:r>
      <w:r w:rsidRPr="004A4E65">
        <w:rPr>
          <w:rFonts w:hint="eastAsia"/>
          <w:sz w:val="20"/>
          <w:szCs w:val="20"/>
        </w:rPr>
        <w:t xml:space="preserve"> sufficient</w:t>
      </w:r>
    </w:p>
    <w:p w14:paraId="15FE7DB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Note: Aspects impacting on the periodicity is to be discussed under AI11.5</w:t>
      </w:r>
    </w:p>
    <w:p w14:paraId="5F2A968C" w14:textId="77777777" w:rsidR="00A3418F" w:rsidRPr="00A3418F" w:rsidRDefault="00A3418F" w:rsidP="00A3418F">
      <w:pPr>
        <w:spacing w:line="252" w:lineRule="auto"/>
        <w:contextualSpacing/>
        <w:jc w:val="both"/>
        <w:rPr>
          <w:rFonts w:eastAsiaTheme="minorEastAsia"/>
          <w:sz w:val="20"/>
          <w:szCs w:val="20"/>
        </w:rPr>
      </w:pPr>
    </w:p>
    <w:p w14:paraId="7FDE5F5C"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10FD38D9"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The aspects to consider for </w:t>
      </w:r>
      <w:r w:rsidRPr="004A4E65">
        <w:rPr>
          <w:rFonts w:eastAsiaTheme="minorEastAsia"/>
          <w:sz w:val="20"/>
          <w:szCs w:val="20"/>
        </w:rPr>
        <w:t>supporting</w:t>
      </w:r>
      <w:r w:rsidRPr="00A3418F">
        <w:rPr>
          <w:sz w:val="20"/>
          <w:szCs w:val="20"/>
        </w:rPr>
        <w:t xml:space="preserve"> NTN include, but not limited to</w:t>
      </w:r>
    </w:p>
    <w:p w14:paraId="5D7A8A0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Initial access, including cell search and SSB periodicity</w:t>
      </w:r>
    </w:p>
    <w:p w14:paraId="410D83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w:t>
      </w:r>
    </w:p>
    <w:p w14:paraId="3E706F16"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Duplexing</w:t>
      </w:r>
    </w:p>
    <w:p w14:paraId="7A62741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lastRenderedPageBreak/>
        <w:t>Capacity</w:t>
      </w:r>
    </w:p>
    <w:p w14:paraId="2E0D3D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Signalling overhead</w:t>
      </w:r>
    </w:p>
    <w:p w14:paraId="4CF19E1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GNSS-less/resilient/based operation</w:t>
      </w:r>
    </w:p>
    <w:p w14:paraId="6C4A22D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Large/varying doppler and propagation delay</w:t>
      </w:r>
    </w:p>
    <w:p w14:paraId="732811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Beamforming / beam management / beam hopping</w:t>
      </w:r>
    </w:p>
    <w:p w14:paraId="632A175E" w14:textId="77777777" w:rsidR="00A3418F" w:rsidRPr="00A3418F" w:rsidRDefault="00A3418F" w:rsidP="00A3418F">
      <w:pPr>
        <w:spacing w:line="252" w:lineRule="auto"/>
        <w:contextualSpacing/>
        <w:jc w:val="both"/>
        <w:rPr>
          <w:rFonts w:eastAsiaTheme="minorEastAsia"/>
          <w:sz w:val="20"/>
          <w:szCs w:val="20"/>
        </w:rPr>
      </w:pPr>
      <w:r w:rsidRPr="00A3418F">
        <w:rPr>
          <w:rFonts w:eastAsiaTheme="minorEastAsia" w:hint="eastAsia"/>
          <w:sz w:val="20"/>
          <w:szCs w:val="20"/>
        </w:rPr>
        <w:t>Note:</w:t>
      </w:r>
    </w:p>
    <w:p w14:paraId="60CF52A1"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w:t>
      </w:r>
      <w:r w:rsidRPr="004A4E65">
        <w:rPr>
          <w:rFonts w:eastAsiaTheme="minorEastAsia"/>
          <w:sz w:val="20"/>
          <w:szCs w:val="20"/>
        </w:rPr>
        <w:t>consider</w:t>
      </w:r>
      <w:r w:rsidRPr="00A3418F">
        <w:rPr>
          <w:sz w:val="20"/>
          <w:szCs w:val="20"/>
        </w:rPr>
        <w:t xml:space="preserve"> to</w:t>
      </w:r>
      <w:r w:rsidRPr="00A3418F">
        <w:rPr>
          <w:rFonts w:eastAsiaTheme="minorEastAsia" w:hint="eastAsia"/>
          <w:sz w:val="20"/>
          <w:szCs w:val="20"/>
        </w:rPr>
        <w:t xml:space="preserve"> </w:t>
      </w:r>
      <w:r w:rsidRPr="00A3418F">
        <w:rPr>
          <w:sz w:val="20"/>
          <w:szCs w:val="20"/>
        </w:rPr>
        <w:t>enable lower CAPEX/OPEX with respect to current networks include, but not limited to</w:t>
      </w:r>
    </w:p>
    <w:p w14:paraId="0CA1D06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implementation complexity</w:t>
      </w:r>
    </w:p>
    <w:p w14:paraId="36C4675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energy efficiency</w:t>
      </w:r>
    </w:p>
    <w:p w14:paraId="27BE4F3A"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MRSS</w:t>
      </w:r>
    </w:p>
    <w:p w14:paraId="4AF221E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efficiency</w:t>
      </w:r>
    </w:p>
    <w:p w14:paraId="3EFF8436" w14:textId="0723E240" w:rsidR="00F46B7E" w:rsidRDefault="00F46B7E" w:rsidP="00F46B7E">
      <w:pPr>
        <w:rPr>
          <w:lang w:eastAsia="en-US"/>
        </w:rPr>
      </w:pPr>
    </w:p>
    <w:p w14:paraId="7A189029" w14:textId="77777777" w:rsidR="007B1AAA" w:rsidRPr="007B1AAA" w:rsidRDefault="007B1AAA" w:rsidP="0046310B">
      <w:pPr>
        <w:rPr>
          <w:rFonts w:eastAsiaTheme="minorEastAsia"/>
          <w:sz w:val="20"/>
          <w:szCs w:val="20"/>
          <w:highlight w:val="green"/>
        </w:rPr>
      </w:pPr>
      <w:r w:rsidRPr="007B1AAA">
        <w:rPr>
          <w:rFonts w:eastAsiaTheme="minorEastAsia" w:hint="eastAsia"/>
          <w:sz w:val="20"/>
          <w:szCs w:val="20"/>
          <w:highlight w:val="green"/>
        </w:rPr>
        <w:t>Agreement</w:t>
      </w:r>
    </w:p>
    <w:p w14:paraId="1B5F6118" w14:textId="77777777" w:rsidR="007B1AAA" w:rsidRPr="007B1AAA" w:rsidRDefault="007B1AAA" w:rsidP="00A52C69">
      <w:pPr>
        <w:snapToGrid w:val="0"/>
        <w:jc w:val="both"/>
        <w:rPr>
          <w:rFonts w:eastAsiaTheme="minorEastAsia"/>
          <w:sz w:val="20"/>
          <w:szCs w:val="20"/>
        </w:rPr>
      </w:pPr>
      <w:r w:rsidRPr="007B1AAA">
        <w:rPr>
          <w:rFonts w:eastAsiaTheme="minorEastAsia" w:hint="eastAsia"/>
          <w:sz w:val="20"/>
          <w:szCs w:val="20"/>
        </w:rPr>
        <w:t>For communication, 6GR considers NR</w:t>
      </w:r>
      <w:r w:rsidRPr="007B1AAA">
        <w:rPr>
          <w:rFonts w:eastAsiaTheme="minorEastAsia"/>
          <w:sz w:val="20"/>
          <w:szCs w:val="20"/>
        </w:rPr>
        <w:t xml:space="preserve"> frame structure used as a starting point </w:t>
      </w:r>
      <w:r w:rsidRPr="007B1AAA">
        <w:rPr>
          <w:rFonts w:eastAsiaTheme="minorEastAsia" w:hint="eastAsia"/>
          <w:sz w:val="20"/>
          <w:szCs w:val="20"/>
        </w:rPr>
        <w:t>for</w:t>
      </w:r>
      <w:r w:rsidRPr="007B1AAA">
        <w:rPr>
          <w:rFonts w:eastAsiaTheme="minorEastAsia"/>
          <w:sz w:val="20"/>
          <w:szCs w:val="20"/>
        </w:rPr>
        <w:t xml:space="preserve"> </w:t>
      </w:r>
      <w:r w:rsidRPr="007B1AAA">
        <w:rPr>
          <w:rFonts w:eastAsiaTheme="minorEastAsia" w:hint="eastAsia"/>
          <w:sz w:val="20"/>
          <w:szCs w:val="20"/>
        </w:rPr>
        <w:t>the study item,</w:t>
      </w:r>
    </w:p>
    <w:p w14:paraId="351C9449"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sz w:val="20"/>
          <w:szCs w:val="20"/>
        </w:rPr>
        <w:t xml:space="preserve">Resource defined by one subcarrier and one symbol is called as resource element (RE). </w:t>
      </w:r>
    </w:p>
    <w:p w14:paraId="247181B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 xml:space="preserve">Resource block (RB) is defined </w:t>
      </w:r>
      <w:r w:rsidRPr="007B1AAA">
        <w:rPr>
          <w:rFonts w:eastAsiaTheme="minorEastAsia"/>
          <w:sz w:val="20"/>
          <w:szCs w:val="20"/>
        </w:rPr>
        <w:t xml:space="preserve">where the number of </w:t>
      </w:r>
      <w:r w:rsidRPr="007B1AAA">
        <w:rPr>
          <w:rFonts w:eastAsiaTheme="minorEastAsia" w:hint="eastAsia"/>
          <w:sz w:val="20"/>
          <w:szCs w:val="20"/>
        </w:rPr>
        <w:t xml:space="preserve">consecutive </w:t>
      </w:r>
      <w:r w:rsidRPr="007B1AAA">
        <w:rPr>
          <w:rFonts w:eastAsiaTheme="minorEastAsia"/>
          <w:sz w:val="20"/>
          <w:szCs w:val="20"/>
        </w:rPr>
        <w:t>subcarriers per RB is the same for all numerologies</w:t>
      </w:r>
      <w:r w:rsidRPr="007B1AAA">
        <w:rPr>
          <w:rFonts w:eastAsiaTheme="minorEastAsia" w:hint="eastAsia"/>
          <w:sz w:val="20"/>
          <w:szCs w:val="20"/>
        </w:rPr>
        <w:t xml:space="preserve"> and</w:t>
      </w:r>
      <w:r w:rsidRPr="007B1AAA">
        <w:rPr>
          <w:rFonts w:eastAsiaTheme="minorEastAsia"/>
          <w:sz w:val="20"/>
          <w:szCs w:val="20"/>
        </w:rPr>
        <w:t xml:space="preserve"> the number of subcarriers per RB is 12</w:t>
      </w:r>
    </w:p>
    <w:p w14:paraId="318966F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Radio Frame length is 10ms</w:t>
      </w:r>
    </w:p>
    <w:p w14:paraId="7F3F5795"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E</w:t>
      </w:r>
      <w:r w:rsidRPr="007B1AAA">
        <w:rPr>
          <w:sz w:val="20"/>
          <w:szCs w:val="20"/>
        </w:rPr>
        <w:t xml:space="preserve">ach </w:t>
      </w:r>
      <w:r w:rsidRPr="007B1AAA">
        <w:rPr>
          <w:rFonts w:cstheme="minorHAnsi"/>
          <w:sz w:val="20"/>
          <w:szCs w:val="20"/>
        </w:rPr>
        <w:t>radio frame</w:t>
      </w:r>
      <w:r w:rsidRPr="007B1AAA">
        <w:rPr>
          <w:sz w:val="20"/>
          <w:szCs w:val="20"/>
        </w:rPr>
        <w:t xml:space="preserve"> is split into 10 subframes, each with a duration of 1 ms</w:t>
      </w:r>
    </w:p>
    <w:p w14:paraId="3C0FF121"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For given SCS and for given symbol, the symbol duration, normal CP length and boundary is same as NR design.</w:t>
      </w:r>
    </w:p>
    <w:p w14:paraId="4AA25E86" w14:textId="77777777" w:rsidR="007B1AAA" w:rsidRPr="007B1AAA" w:rsidRDefault="007B1AAA" w:rsidP="00135159">
      <w:pPr>
        <w:pStyle w:val="aff7"/>
        <w:numPr>
          <w:ilvl w:val="1"/>
          <w:numId w:val="23"/>
        </w:numPr>
        <w:overflowPunct/>
        <w:autoSpaceDE/>
        <w:autoSpaceDN/>
        <w:adjustRightInd/>
        <w:spacing w:after="160"/>
        <w:ind w:firstLineChars="0"/>
        <w:jc w:val="both"/>
        <w:textAlignment w:val="auto"/>
        <w:rPr>
          <w:rFonts w:eastAsiaTheme="minorEastAsia"/>
          <w:sz w:val="20"/>
          <w:szCs w:val="20"/>
        </w:rPr>
      </w:pPr>
      <w:r w:rsidRPr="007B1AAA">
        <w:rPr>
          <w:rFonts w:eastAsiaTheme="minorEastAsia" w:cstheme="minorHAnsi" w:hint="eastAsia"/>
          <w:sz w:val="20"/>
          <w:szCs w:val="20"/>
        </w:rPr>
        <w:t xml:space="preserve">A slot is defined as supporting </w:t>
      </w:r>
      <w:r w:rsidRPr="007B1AAA">
        <w:rPr>
          <w:rFonts w:cstheme="minorHAnsi"/>
          <w:sz w:val="20"/>
          <w:szCs w:val="20"/>
        </w:rPr>
        <w:t xml:space="preserve">14 </w:t>
      </w:r>
      <w:r w:rsidRPr="007B1AAA">
        <w:rPr>
          <w:rFonts w:eastAsiaTheme="minorEastAsia" w:cstheme="minorHAnsi" w:hint="eastAsia"/>
          <w:sz w:val="20"/>
          <w:szCs w:val="20"/>
        </w:rPr>
        <w:t xml:space="preserve">consecutive </w:t>
      </w:r>
      <w:r w:rsidRPr="007B1AAA">
        <w:rPr>
          <w:rFonts w:cstheme="minorHAnsi"/>
          <w:sz w:val="20"/>
          <w:szCs w:val="20"/>
        </w:rPr>
        <w:t>s</w:t>
      </w:r>
      <w:r w:rsidRPr="007B1AAA">
        <w:rPr>
          <w:rFonts w:eastAsiaTheme="minorEastAsia" w:cstheme="minorHAnsi"/>
          <w:sz w:val="20"/>
          <w:szCs w:val="20"/>
        </w:rPr>
        <w:t>ymbol</w:t>
      </w:r>
      <w:r w:rsidRPr="007B1AAA">
        <w:rPr>
          <w:rFonts w:eastAsiaTheme="minorEastAsia" w:cstheme="minorHAnsi" w:hint="eastAsia"/>
          <w:sz w:val="20"/>
          <w:szCs w:val="20"/>
        </w:rPr>
        <w:t>s</w:t>
      </w:r>
      <w:r w:rsidRPr="007B1AAA">
        <w:rPr>
          <w:rFonts w:eastAsiaTheme="minorEastAsia" w:cstheme="minorHAnsi"/>
          <w:sz w:val="20"/>
          <w:szCs w:val="20"/>
        </w:rPr>
        <w:t xml:space="preserve"> </w:t>
      </w:r>
      <w:r w:rsidRPr="007B1AAA">
        <w:rPr>
          <w:rFonts w:eastAsiaTheme="minorEastAsia" w:cstheme="minorHAnsi" w:hint="eastAsia"/>
          <w:sz w:val="20"/>
          <w:szCs w:val="20"/>
        </w:rPr>
        <w:t xml:space="preserve">for </w:t>
      </w:r>
      <w:r w:rsidRPr="007B1AAA">
        <w:rPr>
          <w:rFonts w:eastAsia="Malgun Gothic" w:cstheme="minorHAnsi" w:hint="eastAsia"/>
          <w:sz w:val="20"/>
          <w:szCs w:val="20"/>
          <w:lang w:eastAsia="ko-KR"/>
        </w:rPr>
        <w:t>normal CP case and all subcarrier spacings</w:t>
      </w:r>
      <w:r w:rsidRPr="007B1AAA">
        <w:rPr>
          <w:rFonts w:eastAsiaTheme="minorEastAsia" w:cstheme="minorHAnsi" w:hint="eastAsia"/>
          <w:sz w:val="20"/>
          <w:szCs w:val="20"/>
        </w:rPr>
        <w:t>.</w:t>
      </w:r>
    </w:p>
    <w:p w14:paraId="06AB70F1" w14:textId="77777777" w:rsidR="007B1AAA" w:rsidRPr="00F46B7E" w:rsidRDefault="007B1AAA" w:rsidP="00F46B7E">
      <w:pPr>
        <w:rPr>
          <w:lang w:eastAsia="en-US"/>
        </w:rPr>
      </w:pPr>
    </w:p>
    <w:p w14:paraId="5B378438" w14:textId="6D28FCC8" w:rsidR="006A277D" w:rsidRDefault="003122F7" w:rsidP="006A277D">
      <w:pPr>
        <w:pStyle w:val="2"/>
        <w:rPr>
          <w:b/>
          <w:bCs/>
          <w:lang w:val="en-US"/>
        </w:rPr>
      </w:pPr>
      <w:r w:rsidRPr="0049328D">
        <w:rPr>
          <w:b/>
          <w:bCs/>
          <w:lang w:val="en-US"/>
        </w:rPr>
        <w:t>Waveform</w:t>
      </w:r>
    </w:p>
    <w:p w14:paraId="545E0E7B" w14:textId="25A959E3" w:rsidR="009A2E4E" w:rsidRPr="00D03176" w:rsidRDefault="009A2E4E" w:rsidP="009A2E4E">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32BAD40F" w14:textId="77777777" w:rsidR="009A2E4E" w:rsidRPr="00FB4F83" w:rsidRDefault="009A2E4E" w:rsidP="009A2E4E">
      <w:pPr>
        <w:rPr>
          <w:rFonts w:eastAsia="等线"/>
          <w:highlight w:val="green"/>
        </w:rPr>
      </w:pPr>
      <w:r w:rsidRPr="00FB4F83">
        <w:rPr>
          <w:rFonts w:eastAsia="等线" w:hint="eastAsia"/>
          <w:highlight w:val="green"/>
        </w:rPr>
        <w:t>Agreement</w:t>
      </w:r>
    </w:p>
    <w:p w14:paraId="44660EC1" w14:textId="77777777" w:rsidR="009A2E4E" w:rsidRPr="00886B90" w:rsidRDefault="009A2E4E" w:rsidP="009A2E4E">
      <w:pPr>
        <w:rPr>
          <w:rFonts w:eastAsia="等线"/>
        </w:rPr>
      </w:pPr>
      <w:r w:rsidRPr="00886B90">
        <w:rPr>
          <w:rFonts w:eastAsia="等线" w:hint="eastAsia"/>
        </w:rPr>
        <w:t xml:space="preserve">Add the following </w:t>
      </w:r>
      <w:r w:rsidRPr="00886B90">
        <w:rPr>
          <w:rFonts w:eastAsia="等线"/>
        </w:rPr>
        <w:t>metrics for UL PAPR reduction</w:t>
      </w:r>
      <w:r w:rsidRPr="00886B90">
        <w:rPr>
          <w:rFonts w:eastAsia="等线" w:hint="eastAsia"/>
        </w:rPr>
        <w:t xml:space="preserve"> to the existing agreement (made in RAN1#122b)</w:t>
      </w:r>
    </w:p>
    <w:p w14:paraId="1A50CAA6" w14:textId="77777777" w:rsidR="009A2E4E" w:rsidRPr="00886B90" w:rsidRDefault="009A2E4E" w:rsidP="00135159">
      <w:pPr>
        <w:pStyle w:val="aff7"/>
        <w:numPr>
          <w:ilvl w:val="0"/>
          <w:numId w:val="36"/>
        </w:numPr>
        <w:overflowPunct/>
        <w:autoSpaceDE/>
        <w:autoSpaceDN/>
        <w:adjustRightInd/>
        <w:ind w:firstLineChars="0"/>
        <w:textAlignment w:val="auto"/>
        <w:rPr>
          <w:rFonts w:eastAsia="等线"/>
        </w:rPr>
      </w:pPr>
      <w:r w:rsidRPr="00886B90">
        <w:rPr>
          <w:rFonts w:eastAsia="等线"/>
        </w:rPr>
        <w:t>Net gain@10% BLER assuming similar spectral efficiency and</w:t>
      </w:r>
      <w:r w:rsidRPr="00886B90">
        <w:rPr>
          <w:rFonts w:eastAsia="等线" w:hint="eastAsia"/>
        </w:rPr>
        <w:t xml:space="preserve"> same occupied</w:t>
      </w:r>
      <w:r w:rsidRPr="00886B90">
        <w:rPr>
          <w:rFonts w:eastAsia="等线"/>
        </w:rPr>
        <w:t xml:space="preserve"> bandwidth for each compared method</w:t>
      </w:r>
    </w:p>
    <w:p w14:paraId="287AEF30" w14:textId="77777777" w:rsidR="009A2E4E" w:rsidRPr="00886B90" w:rsidRDefault="009A2E4E" w:rsidP="00135159">
      <w:pPr>
        <w:pStyle w:val="aff7"/>
        <w:numPr>
          <w:ilvl w:val="0"/>
          <w:numId w:val="36"/>
        </w:numPr>
        <w:overflowPunct/>
        <w:autoSpaceDE/>
        <w:autoSpaceDN/>
        <w:adjustRightInd/>
        <w:ind w:firstLineChars="0"/>
        <w:textAlignment w:val="auto"/>
        <w:rPr>
          <w:rFonts w:eastAsia="等线"/>
        </w:rPr>
      </w:pPr>
      <w:r w:rsidRPr="00886B90">
        <w:rPr>
          <w:rFonts w:eastAsia="等线"/>
        </w:rPr>
        <w:t>ACLR, EVM, IBE</w:t>
      </w:r>
    </w:p>
    <w:p w14:paraId="0F36D6B6" w14:textId="77777777" w:rsidR="009A2E4E" w:rsidRDefault="009A2E4E" w:rsidP="009A2E4E">
      <w:pPr>
        <w:rPr>
          <w:rFonts w:eastAsia="等线"/>
        </w:rPr>
      </w:pPr>
    </w:p>
    <w:p w14:paraId="45D7C887" w14:textId="77777777" w:rsidR="009A2E4E" w:rsidRPr="00F92CCD" w:rsidRDefault="009A2E4E" w:rsidP="009A2E4E">
      <w:pPr>
        <w:rPr>
          <w:rFonts w:eastAsia="等线"/>
          <w:highlight w:val="green"/>
        </w:rPr>
      </w:pPr>
      <w:r w:rsidRPr="00F92CCD">
        <w:rPr>
          <w:rFonts w:eastAsia="等线" w:hint="eastAsia"/>
          <w:highlight w:val="green"/>
        </w:rPr>
        <w:t>Agreement</w:t>
      </w:r>
    </w:p>
    <w:p w14:paraId="0234B6AB" w14:textId="77777777" w:rsidR="009A2E4E" w:rsidRDefault="009A2E4E" w:rsidP="009A2E4E">
      <w:pPr>
        <w:spacing w:beforeLines="50" w:before="120" w:afterLines="50" w:after="120"/>
        <w:rPr>
          <w:rFonts w:eastAsiaTheme="minorEastAsia"/>
          <w:sz w:val="22"/>
          <w:szCs w:val="22"/>
        </w:rPr>
      </w:pPr>
      <w:r w:rsidRPr="00101705">
        <w:rPr>
          <w:rFonts w:hint="eastAsia"/>
          <w:sz w:val="22"/>
          <w:szCs w:val="22"/>
        </w:rPr>
        <w:t>General</w:t>
      </w:r>
      <w:r w:rsidRPr="00101705">
        <w:rPr>
          <w:sz w:val="22"/>
          <w:szCs w:val="22"/>
        </w:rPr>
        <w:t xml:space="preserve"> </w:t>
      </w:r>
      <w:r w:rsidRPr="00101705">
        <w:rPr>
          <w:rFonts w:hint="eastAsia"/>
          <w:sz w:val="22"/>
          <w:szCs w:val="22"/>
        </w:rPr>
        <w:t>e</w:t>
      </w:r>
      <w:r w:rsidRPr="00101705">
        <w:rPr>
          <w:sz w:val="22"/>
          <w:szCs w:val="22"/>
        </w:rPr>
        <w:t>valuation assumption</w:t>
      </w:r>
      <w:r w:rsidRPr="00101705">
        <w:rPr>
          <w:rFonts w:hint="eastAsia"/>
          <w:sz w:val="22"/>
          <w:szCs w:val="22"/>
        </w:rPr>
        <w:t>s</w:t>
      </w:r>
      <w:r>
        <w:rPr>
          <w:sz w:val="22"/>
          <w:szCs w:val="22"/>
        </w:rPr>
        <w:t xml:space="preserve"> for UL low-PAPR proposals</w:t>
      </w:r>
    </w:p>
    <w:p w14:paraId="3B506682" w14:textId="77777777" w:rsidR="009A2E4E" w:rsidRPr="00B53EE2" w:rsidRDefault="009A2E4E" w:rsidP="009A2E4E">
      <w:pPr>
        <w:spacing w:beforeLines="50" w:before="120" w:afterLines="50" w:after="120"/>
        <w:rPr>
          <w:rFonts w:eastAsiaTheme="minorEastAsia"/>
          <w:sz w:val="22"/>
          <w:szCs w:val="22"/>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9A2E4E" w:rsidRPr="00063F88" w14:paraId="3FEE15E0" w14:textId="77777777" w:rsidTr="003B3E9C">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6795F66" w14:textId="77777777" w:rsidR="009A2E4E" w:rsidRPr="000B27A7" w:rsidRDefault="009A2E4E" w:rsidP="003B3E9C">
            <w:pPr>
              <w:ind w:leftChars="20" w:left="48"/>
              <w:rPr>
                <w:b/>
                <w:bCs/>
                <w:color w:val="000000" w:themeColor="text1"/>
                <w:shd w:val="clear" w:color="auto" w:fill="FFFFFF"/>
              </w:rPr>
            </w:pPr>
          </w:p>
        </w:tc>
        <w:tc>
          <w:tcPr>
            <w:tcW w:w="2950" w:type="pct"/>
            <w:shd w:val="clear" w:color="auto" w:fill="D0CECE" w:themeFill="background2" w:themeFillShade="E6"/>
            <w:vAlign w:val="center"/>
          </w:tcPr>
          <w:p w14:paraId="494D9230" w14:textId="77777777" w:rsidR="009A2E4E" w:rsidRPr="005F1804" w:rsidRDefault="009A2E4E" w:rsidP="003B3E9C">
            <w:pPr>
              <w:ind w:leftChars="20" w:left="48"/>
              <w:jc w:val="center"/>
              <w:rPr>
                <w:b/>
                <w:bCs/>
                <w:color w:val="000000" w:themeColor="text1"/>
                <w:highlight w:val="lightGray"/>
                <w:shd w:val="clear" w:color="auto" w:fill="FFFFFF"/>
              </w:rPr>
            </w:pPr>
            <w:r w:rsidRPr="00691B71">
              <w:rPr>
                <w:b/>
                <w:bCs/>
                <w:color w:val="000000" w:themeColor="text1"/>
                <w:highlight w:val="lightGray"/>
                <w:shd w:val="clear" w:color="auto" w:fill="FFFFFF"/>
              </w:rPr>
              <w:t>3GPP 6GR</w:t>
            </w:r>
          </w:p>
        </w:tc>
      </w:tr>
      <w:tr w:rsidR="009A2E4E" w:rsidRPr="00063F88" w14:paraId="0E5A9F9D" w14:textId="77777777" w:rsidTr="003B3E9C">
        <w:trPr>
          <w:trHeight w:val="303"/>
          <w:jc w:val="center"/>
        </w:trPr>
        <w:tc>
          <w:tcPr>
            <w:tcW w:w="2050" w:type="pct"/>
            <w:tcMar>
              <w:top w:w="0" w:type="dxa"/>
              <w:left w:w="108" w:type="dxa"/>
              <w:bottom w:w="0" w:type="dxa"/>
              <w:right w:w="108" w:type="dxa"/>
            </w:tcMar>
            <w:vAlign w:val="center"/>
            <w:hideMark/>
          </w:tcPr>
          <w:p w14:paraId="2BCA156F" w14:textId="77777777" w:rsidR="009A2E4E" w:rsidRPr="00691B71" w:rsidRDefault="009A2E4E" w:rsidP="003B3E9C">
            <w:pPr>
              <w:ind w:leftChars="20" w:left="48"/>
              <w:rPr>
                <w:color w:val="000000" w:themeColor="text1"/>
              </w:rPr>
            </w:pPr>
            <w:r w:rsidRPr="00491BF3">
              <w:rPr>
                <w:color w:val="000000" w:themeColor="text1"/>
              </w:rPr>
              <w:t>Carrier frequency and scenario</w:t>
            </w:r>
          </w:p>
        </w:tc>
        <w:tc>
          <w:tcPr>
            <w:tcW w:w="2950" w:type="pct"/>
            <w:vAlign w:val="center"/>
          </w:tcPr>
          <w:p w14:paraId="02A4FBC0" w14:textId="77777777" w:rsidR="009A2E4E" w:rsidRPr="005F1804" w:rsidRDefault="009A2E4E" w:rsidP="003B3E9C">
            <w:pPr>
              <w:ind w:leftChars="20" w:left="48"/>
              <w:rPr>
                <w:color w:val="000000" w:themeColor="text1"/>
              </w:rPr>
            </w:pPr>
            <w:r w:rsidRPr="00F94831">
              <w:t>4GHz</w:t>
            </w:r>
          </w:p>
        </w:tc>
      </w:tr>
      <w:tr w:rsidR="009A2E4E" w:rsidRPr="00063F88" w14:paraId="2A77390D" w14:textId="77777777" w:rsidTr="003B3E9C">
        <w:trPr>
          <w:trHeight w:val="168"/>
          <w:jc w:val="center"/>
        </w:trPr>
        <w:tc>
          <w:tcPr>
            <w:tcW w:w="2050" w:type="pct"/>
            <w:tcMar>
              <w:top w:w="0" w:type="dxa"/>
              <w:left w:w="108" w:type="dxa"/>
              <w:bottom w:w="0" w:type="dxa"/>
              <w:right w:w="108" w:type="dxa"/>
            </w:tcMar>
            <w:vAlign w:val="center"/>
            <w:hideMark/>
          </w:tcPr>
          <w:p w14:paraId="45A9F99E" w14:textId="77777777" w:rsidR="009A2E4E" w:rsidRPr="00EC6EA0" w:rsidRDefault="009A2E4E" w:rsidP="003B3E9C">
            <w:pPr>
              <w:ind w:leftChars="20" w:left="48"/>
              <w:rPr>
                <w:color w:val="000000" w:themeColor="text1"/>
              </w:rPr>
            </w:pPr>
            <w:r w:rsidRPr="00491BF3">
              <w:rPr>
                <w:color w:val="000000" w:themeColor="text1"/>
              </w:rPr>
              <w:t>Channel BW</w:t>
            </w:r>
          </w:p>
        </w:tc>
        <w:tc>
          <w:tcPr>
            <w:tcW w:w="2950" w:type="pct"/>
            <w:vAlign w:val="center"/>
          </w:tcPr>
          <w:p w14:paraId="24D9F9FE" w14:textId="77777777" w:rsidR="009A2E4E" w:rsidRDefault="009A2E4E" w:rsidP="003B3E9C">
            <w:pPr>
              <w:ind w:leftChars="20" w:left="48"/>
            </w:pPr>
            <w:r>
              <w:t>At least 1</w:t>
            </w:r>
            <w:r w:rsidRPr="00EE1D85">
              <w:t>00MHz for Urban (4GHz)</w:t>
            </w:r>
          </w:p>
          <w:p w14:paraId="595845B6" w14:textId="77777777" w:rsidR="009A2E4E" w:rsidRPr="00C11653" w:rsidRDefault="009A2E4E" w:rsidP="003B3E9C">
            <w:pPr>
              <w:ind w:leftChars="20" w:left="48"/>
            </w:pPr>
          </w:p>
        </w:tc>
      </w:tr>
      <w:tr w:rsidR="009A2E4E" w:rsidRPr="00063F88" w14:paraId="02E16E4A" w14:textId="77777777" w:rsidTr="003B3E9C">
        <w:trPr>
          <w:trHeight w:val="168"/>
          <w:jc w:val="center"/>
        </w:trPr>
        <w:tc>
          <w:tcPr>
            <w:tcW w:w="2050" w:type="pct"/>
            <w:tcMar>
              <w:top w:w="0" w:type="dxa"/>
              <w:left w:w="108" w:type="dxa"/>
              <w:bottom w:w="0" w:type="dxa"/>
              <w:right w:w="108" w:type="dxa"/>
            </w:tcMar>
            <w:vAlign w:val="center"/>
            <w:hideMark/>
          </w:tcPr>
          <w:p w14:paraId="3AD46AB6" w14:textId="77777777" w:rsidR="009A2E4E" w:rsidRPr="00EC6EA0" w:rsidRDefault="009A2E4E" w:rsidP="003B3E9C">
            <w:pPr>
              <w:ind w:leftChars="20" w:left="48"/>
              <w:rPr>
                <w:color w:val="000000" w:themeColor="text1"/>
              </w:rPr>
            </w:pPr>
            <w:r>
              <w:rPr>
                <w:color w:val="000000" w:themeColor="text1"/>
              </w:rPr>
              <w:t>Occupied BW</w:t>
            </w:r>
          </w:p>
        </w:tc>
        <w:tc>
          <w:tcPr>
            <w:tcW w:w="2950" w:type="pct"/>
            <w:vAlign w:val="center"/>
          </w:tcPr>
          <w:p w14:paraId="020E8A6F" w14:textId="77777777" w:rsidR="009A2E4E" w:rsidRPr="005F1804" w:rsidRDefault="009A2E4E" w:rsidP="003B3E9C">
            <w:pPr>
              <w:ind w:leftChars="20" w:left="48"/>
              <w:rPr>
                <w:color w:val="000000" w:themeColor="text1"/>
              </w:rPr>
            </w:pPr>
            <w:r>
              <w:rPr>
                <w:color w:val="000000" w:themeColor="text1"/>
              </w:rPr>
              <w:t>To be discussed with detailed simulation assumptions</w:t>
            </w:r>
          </w:p>
        </w:tc>
      </w:tr>
      <w:tr w:rsidR="009A2E4E" w:rsidRPr="00CF3248" w14:paraId="44BA3B25" w14:textId="77777777" w:rsidTr="003B3E9C">
        <w:trPr>
          <w:trHeight w:val="343"/>
          <w:jc w:val="center"/>
        </w:trPr>
        <w:tc>
          <w:tcPr>
            <w:tcW w:w="2050" w:type="pct"/>
            <w:tcMar>
              <w:top w:w="0" w:type="dxa"/>
              <w:left w:w="108" w:type="dxa"/>
              <w:bottom w:w="0" w:type="dxa"/>
              <w:right w:w="108" w:type="dxa"/>
            </w:tcMar>
            <w:vAlign w:val="center"/>
            <w:hideMark/>
          </w:tcPr>
          <w:p w14:paraId="1D50B593" w14:textId="77777777" w:rsidR="009A2E4E" w:rsidRPr="00EC6EA0" w:rsidRDefault="009A2E4E" w:rsidP="003B3E9C">
            <w:pPr>
              <w:ind w:leftChars="20" w:left="48"/>
              <w:rPr>
                <w:color w:val="000000" w:themeColor="text1"/>
              </w:rPr>
            </w:pPr>
            <w:r w:rsidRPr="00491BF3">
              <w:rPr>
                <w:color w:val="000000" w:themeColor="text1"/>
              </w:rPr>
              <w:t>SCS</w:t>
            </w:r>
          </w:p>
        </w:tc>
        <w:tc>
          <w:tcPr>
            <w:tcW w:w="2950" w:type="pct"/>
            <w:vAlign w:val="center"/>
          </w:tcPr>
          <w:p w14:paraId="3C5284B7" w14:textId="77777777" w:rsidR="009A2E4E" w:rsidRPr="004010B3" w:rsidRDefault="009A2E4E" w:rsidP="003B3E9C">
            <w:pPr>
              <w:ind w:leftChars="20" w:left="48"/>
              <w:rPr>
                <w:rFonts w:eastAsiaTheme="minorEastAsia"/>
              </w:rPr>
            </w:pPr>
            <w:r w:rsidRPr="004010B3">
              <w:rPr>
                <w:color w:val="000000" w:themeColor="text1"/>
              </w:rPr>
              <w:t xml:space="preserve">30 </w:t>
            </w:r>
            <w:r w:rsidRPr="004010B3">
              <w:t>kHz for 4GHz</w:t>
            </w:r>
          </w:p>
        </w:tc>
      </w:tr>
      <w:tr w:rsidR="009A2E4E" w:rsidRPr="00063F88" w14:paraId="393DE16F" w14:textId="77777777" w:rsidTr="003B3E9C">
        <w:trPr>
          <w:trHeight w:val="620"/>
          <w:jc w:val="center"/>
        </w:trPr>
        <w:tc>
          <w:tcPr>
            <w:tcW w:w="2050" w:type="pct"/>
            <w:tcMar>
              <w:top w:w="0" w:type="dxa"/>
              <w:left w:w="108" w:type="dxa"/>
              <w:bottom w:w="0" w:type="dxa"/>
              <w:right w:w="108" w:type="dxa"/>
            </w:tcMar>
            <w:vAlign w:val="center"/>
            <w:hideMark/>
          </w:tcPr>
          <w:p w14:paraId="377BCC0A" w14:textId="77777777" w:rsidR="009A2E4E" w:rsidRPr="00EC6EA0" w:rsidRDefault="009A2E4E" w:rsidP="003B3E9C">
            <w:pPr>
              <w:ind w:leftChars="20" w:left="48"/>
              <w:rPr>
                <w:color w:val="000000" w:themeColor="text1"/>
              </w:rPr>
            </w:pPr>
            <w:r w:rsidRPr="00491BF3">
              <w:rPr>
                <w:color w:val="000000" w:themeColor="text1"/>
              </w:rPr>
              <w:t>Channel model</w:t>
            </w:r>
          </w:p>
        </w:tc>
        <w:tc>
          <w:tcPr>
            <w:tcW w:w="2950" w:type="pct"/>
            <w:vAlign w:val="center"/>
          </w:tcPr>
          <w:p w14:paraId="234F6E0E" w14:textId="77777777" w:rsidR="009A2E4E" w:rsidRPr="00BF4A21" w:rsidRDefault="009A2E4E" w:rsidP="003B3E9C">
            <w:pPr>
              <w:ind w:leftChars="20" w:left="48"/>
              <w:rPr>
                <w:rFonts w:eastAsiaTheme="minorEastAsia"/>
                <w:color w:val="000000" w:themeColor="text1"/>
              </w:rPr>
            </w:pPr>
            <w:r w:rsidRPr="005F1804">
              <w:rPr>
                <w:color w:val="000000" w:themeColor="text1"/>
              </w:rPr>
              <w:t>TDL-C</w:t>
            </w:r>
            <w:r w:rsidRPr="005F1804">
              <w:rPr>
                <w:color w:val="C00000"/>
              </w:rPr>
              <w:t xml:space="preserve"> </w:t>
            </w:r>
            <w:r w:rsidRPr="005F1804">
              <w:rPr>
                <w:color w:val="000000" w:themeColor="text1"/>
              </w:rPr>
              <w:t>300ns</w:t>
            </w:r>
            <w:r>
              <w:rPr>
                <w:color w:val="000000" w:themeColor="text1"/>
              </w:rPr>
              <w:t xml:space="preserve"> for 4</w:t>
            </w:r>
            <w:r>
              <w:rPr>
                <w:rFonts w:eastAsiaTheme="minorEastAsia" w:hint="eastAsia"/>
                <w:color w:val="000000" w:themeColor="text1"/>
              </w:rPr>
              <w:t>GHz</w:t>
            </w:r>
          </w:p>
        </w:tc>
      </w:tr>
      <w:tr w:rsidR="009A2E4E" w:rsidRPr="00063F88" w14:paraId="1FE39BF4" w14:textId="77777777" w:rsidTr="003B3E9C">
        <w:trPr>
          <w:trHeight w:val="175"/>
          <w:jc w:val="center"/>
        </w:trPr>
        <w:tc>
          <w:tcPr>
            <w:tcW w:w="2050" w:type="pct"/>
            <w:tcMar>
              <w:top w:w="0" w:type="dxa"/>
              <w:left w:w="108" w:type="dxa"/>
              <w:bottom w:w="0" w:type="dxa"/>
              <w:right w:w="108" w:type="dxa"/>
            </w:tcMar>
            <w:vAlign w:val="center"/>
            <w:hideMark/>
          </w:tcPr>
          <w:p w14:paraId="15FE2AB4" w14:textId="77777777" w:rsidR="009A2E4E" w:rsidRPr="00EC6EA0" w:rsidRDefault="009A2E4E" w:rsidP="003B3E9C">
            <w:pPr>
              <w:ind w:leftChars="20" w:left="48"/>
              <w:rPr>
                <w:color w:val="000000" w:themeColor="text1"/>
              </w:rPr>
            </w:pPr>
            <w:r w:rsidRPr="00491BF3">
              <w:rPr>
                <w:color w:val="000000" w:themeColor="text1"/>
              </w:rPr>
              <w:t>UE speed</w:t>
            </w:r>
          </w:p>
        </w:tc>
        <w:tc>
          <w:tcPr>
            <w:tcW w:w="2950" w:type="pct"/>
            <w:vAlign w:val="center"/>
          </w:tcPr>
          <w:p w14:paraId="52B90AE4" w14:textId="77777777" w:rsidR="009A2E4E" w:rsidRPr="005F1804" w:rsidRDefault="009A2E4E" w:rsidP="003B3E9C">
            <w:pPr>
              <w:ind w:leftChars="20" w:left="48"/>
              <w:rPr>
                <w:color w:val="000000" w:themeColor="text1"/>
              </w:rPr>
            </w:pPr>
            <w:r w:rsidRPr="005F1804">
              <w:rPr>
                <w:color w:val="000000" w:themeColor="text1"/>
              </w:rPr>
              <w:t>3km/h</w:t>
            </w:r>
          </w:p>
        </w:tc>
      </w:tr>
      <w:tr w:rsidR="009A2E4E" w:rsidRPr="00063F88" w14:paraId="5B254818" w14:textId="77777777" w:rsidTr="003B3E9C">
        <w:trPr>
          <w:trHeight w:val="39"/>
          <w:jc w:val="center"/>
        </w:trPr>
        <w:tc>
          <w:tcPr>
            <w:tcW w:w="2050" w:type="pct"/>
            <w:tcMar>
              <w:top w:w="0" w:type="dxa"/>
              <w:left w:w="108" w:type="dxa"/>
              <w:bottom w:w="0" w:type="dxa"/>
              <w:right w:w="108" w:type="dxa"/>
            </w:tcMar>
            <w:vAlign w:val="center"/>
            <w:hideMark/>
          </w:tcPr>
          <w:p w14:paraId="79E2B249" w14:textId="77777777" w:rsidR="009A2E4E" w:rsidRPr="00691B71" w:rsidRDefault="009A2E4E" w:rsidP="003B3E9C">
            <w:pPr>
              <w:ind w:leftChars="20" w:left="48"/>
              <w:rPr>
                <w:color w:val="000000" w:themeColor="text1"/>
              </w:rPr>
            </w:pPr>
            <w:r w:rsidRPr="00491BF3">
              <w:rPr>
                <w:color w:val="000000" w:themeColor="text1"/>
              </w:rPr>
              <w:lastRenderedPageBreak/>
              <w:t>Number of Tx antennas</w:t>
            </w:r>
            <w:r w:rsidRPr="00EC6EA0">
              <w:rPr>
                <w:color w:val="000000" w:themeColor="text1"/>
              </w:rPr>
              <w:t xml:space="preserve"> for TDL channel</w:t>
            </w:r>
          </w:p>
        </w:tc>
        <w:tc>
          <w:tcPr>
            <w:tcW w:w="2950" w:type="pct"/>
            <w:vAlign w:val="center"/>
          </w:tcPr>
          <w:p w14:paraId="08DE81C6" w14:textId="77777777" w:rsidR="009A2E4E" w:rsidRPr="005F1804" w:rsidRDefault="009A2E4E" w:rsidP="003B3E9C">
            <w:pPr>
              <w:ind w:leftChars="20" w:left="48"/>
              <w:rPr>
                <w:color w:val="000000" w:themeColor="text1"/>
              </w:rPr>
            </w:pPr>
            <w:r w:rsidRPr="005F1804">
              <w:rPr>
                <w:color w:val="000000" w:themeColor="text1"/>
              </w:rPr>
              <w:t>1</w:t>
            </w:r>
          </w:p>
        </w:tc>
      </w:tr>
      <w:tr w:rsidR="009A2E4E" w:rsidRPr="00063F88" w14:paraId="61518943" w14:textId="77777777" w:rsidTr="003B3E9C">
        <w:trPr>
          <w:trHeight w:val="223"/>
          <w:jc w:val="center"/>
        </w:trPr>
        <w:tc>
          <w:tcPr>
            <w:tcW w:w="2050" w:type="pct"/>
            <w:tcMar>
              <w:top w:w="0" w:type="dxa"/>
              <w:left w:w="108" w:type="dxa"/>
              <w:bottom w:w="0" w:type="dxa"/>
              <w:right w:w="108" w:type="dxa"/>
            </w:tcMar>
            <w:vAlign w:val="center"/>
            <w:hideMark/>
          </w:tcPr>
          <w:p w14:paraId="404B9F47" w14:textId="77777777" w:rsidR="009A2E4E" w:rsidRPr="00691B71" w:rsidRDefault="009A2E4E" w:rsidP="003B3E9C">
            <w:pPr>
              <w:ind w:leftChars="20" w:left="48"/>
              <w:rPr>
                <w:color w:val="000000" w:themeColor="text1"/>
              </w:rPr>
            </w:pPr>
            <w:r w:rsidRPr="00491BF3">
              <w:rPr>
                <w:color w:val="000000" w:themeColor="text1"/>
              </w:rPr>
              <w:t>Number of Rx antennas</w:t>
            </w:r>
            <w:r w:rsidRPr="00EC6EA0">
              <w:rPr>
                <w:color w:val="000000" w:themeColor="text1"/>
              </w:rPr>
              <w:t xml:space="preserve"> for TDL channel</w:t>
            </w:r>
          </w:p>
        </w:tc>
        <w:tc>
          <w:tcPr>
            <w:tcW w:w="2950" w:type="pct"/>
            <w:vAlign w:val="center"/>
          </w:tcPr>
          <w:p w14:paraId="302A497A" w14:textId="77777777" w:rsidR="009A2E4E" w:rsidRPr="004010B3" w:rsidRDefault="009A2E4E" w:rsidP="003B3E9C">
            <w:pPr>
              <w:ind w:leftChars="20" w:left="48"/>
              <w:rPr>
                <w:color w:val="000000" w:themeColor="text1"/>
              </w:rPr>
            </w:pPr>
            <w:r>
              <w:rPr>
                <w:rFonts w:eastAsiaTheme="minorEastAsia" w:hint="eastAsia"/>
                <w:color w:val="000000" w:themeColor="text1"/>
              </w:rPr>
              <w:t xml:space="preserve">1 and </w:t>
            </w:r>
            <w:r w:rsidRPr="004010B3">
              <w:rPr>
                <w:color w:val="000000" w:themeColor="text1"/>
              </w:rPr>
              <w:t xml:space="preserve">4 for 4GHz </w:t>
            </w:r>
          </w:p>
        </w:tc>
      </w:tr>
      <w:tr w:rsidR="009A2E4E" w:rsidRPr="00063F88" w14:paraId="16378680" w14:textId="77777777" w:rsidTr="003B3E9C">
        <w:trPr>
          <w:trHeight w:val="351"/>
          <w:jc w:val="center"/>
        </w:trPr>
        <w:tc>
          <w:tcPr>
            <w:tcW w:w="2050" w:type="pct"/>
            <w:tcMar>
              <w:top w:w="0" w:type="dxa"/>
              <w:left w:w="108" w:type="dxa"/>
              <w:bottom w:w="0" w:type="dxa"/>
              <w:right w:w="108" w:type="dxa"/>
            </w:tcMar>
            <w:vAlign w:val="center"/>
            <w:hideMark/>
          </w:tcPr>
          <w:p w14:paraId="100BB52C" w14:textId="77777777" w:rsidR="009A2E4E" w:rsidRPr="00BF4A21" w:rsidRDefault="009A2E4E" w:rsidP="003B3E9C">
            <w:pPr>
              <w:ind w:leftChars="20" w:left="48"/>
              <w:rPr>
                <w:rFonts w:eastAsiaTheme="minorEastAsia"/>
                <w:color w:val="000000" w:themeColor="text1"/>
              </w:rPr>
            </w:pPr>
            <w:r w:rsidRPr="00491BF3">
              <w:rPr>
                <w:color w:val="000000" w:themeColor="text1"/>
              </w:rPr>
              <w:t>Number of DMRS symbols</w:t>
            </w:r>
            <w:r>
              <w:rPr>
                <w:rFonts w:eastAsiaTheme="minorEastAsia" w:hint="eastAsia"/>
                <w:color w:val="000000" w:themeColor="text1"/>
              </w:rPr>
              <w:t>/slot (</w:t>
            </w:r>
            <w:r>
              <w:rPr>
                <w:rFonts w:eastAsiaTheme="minorEastAsia"/>
                <w:color w:val="000000" w:themeColor="text1"/>
              </w:rPr>
              <w:t>location</w:t>
            </w:r>
            <w:r>
              <w:rPr>
                <w:rFonts w:eastAsiaTheme="minorEastAsia" w:hint="eastAsia"/>
                <w:color w:val="000000" w:themeColor="text1"/>
              </w:rPr>
              <w:t xml:space="preserve"> as defined in NR)</w:t>
            </w:r>
          </w:p>
        </w:tc>
        <w:tc>
          <w:tcPr>
            <w:tcW w:w="2950" w:type="pct"/>
            <w:vAlign w:val="center"/>
          </w:tcPr>
          <w:p w14:paraId="2C3206B1" w14:textId="77777777" w:rsidR="009A2E4E" w:rsidRPr="00491BF3" w:rsidRDefault="009A2E4E" w:rsidP="003B3E9C">
            <w:pPr>
              <w:ind w:leftChars="20" w:left="48"/>
              <w:rPr>
                <w:color w:val="000000" w:themeColor="text1"/>
              </w:rPr>
            </w:pPr>
            <w:r w:rsidRPr="005F1804">
              <w:rPr>
                <w:color w:val="000000" w:themeColor="text1"/>
              </w:rPr>
              <w:t>2</w:t>
            </w:r>
          </w:p>
        </w:tc>
      </w:tr>
      <w:tr w:rsidR="009A2E4E" w:rsidRPr="00063F88" w14:paraId="33932DB2" w14:textId="77777777" w:rsidTr="003B3E9C">
        <w:trPr>
          <w:trHeight w:val="242"/>
          <w:jc w:val="center"/>
        </w:trPr>
        <w:tc>
          <w:tcPr>
            <w:tcW w:w="2050" w:type="pct"/>
            <w:tcMar>
              <w:top w:w="0" w:type="dxa"/>
              <w:left w:w="108" w:type="dxa"/>
              <w:bottom w:w="0" w:type="dxa"/>
              <w:right w:w="108" w:type="dxa"/>
            </w:tcMar>
            <w:vAlign w:val="center"/>
            <w:hideMark/>
          </w:tcPr>
          <w:p w14:paraId="6B2F99F0" w14:textId="77777777" w:rsidR="009A2E4E" w:rsidRPr="00BF4A21" w:rsidRDefault="009A2E4E" w:rsidP="003B3E9C">
            <w:pPr>
              <w:ind w:leftChars="20" w:left="48"/>
              <w:rPr>
                <w:rFonts w:eastAsiaTheme="minorEastAsia"/>
                <w:color w:val="000000" w:themeColor="text1"/>
              </w:rPr>
            </w:pPr>
            <w:r w:rsidRPr="00063F88">
              <w:rPr>
                <w:color w:val="000000" w:themeColor="text1"/>
              </w:rPr>
              <w:t>Number of PUSCH data symbols</w:t>
            </w:r>
            <w:r>
              <w:rPr>
                <w:rFonts w:eastAsiaTheme="minorEastAsia" w:hint="eastAsia"/>
                <w:color w:val="000000" w:themeColor="text1"/>
              </w:rPr>
              <w:t>/slot</w:t>
            </w:r>
          </w:p>
        </w:tc>
        <w:tc>
          <w:tcPr>
            <w:tcW w:w="2950" w:type="pct"/>
            <w:vAlign w:val="center"/>
          </w:tcPr>
          <w:p w14:paraId="1C318A4B" w14:textId="77777777" w:rsidR="009A2E4E" w:rsidRPr="00063F88" w:rsidRDefault="009A2E4E" w:rsidP="003B3E9C">
            <w:pPr>
              <w:ind w:leftChars="20" w:left="48"/>
              <w:rPr>
                <w:color w:val="000000" w:themeColor="text1"/>
              </w:rPr>
            </w:pPr>
            <w:r w:rsidRPr="009F3EF8">
              <w:t>12</w:t>
            </w:r>
          </w:p>
        </w:tc>
      </w:tr>
      <w:tr w:rsidR="009A2E4E" w:rsidRPr="00063F88" w14:paraId="7C78EA35" w14:textId="77777777" w:rsidTr="003B3E9C">
        <w:trPr>
          <w:trHeight w:val="87"/>
          <w:jc w:val="center"/>
        </w:trPr>
        <w:tc>
          <w:tcPr>
            <w:tcW w:w="2050" w:type="pct"/>
            <w:tcMar>
              <w:top w:w="0" w:type="dxa"/>
              <w:left w:w="108" w:type="dxa"/>
              <w:bottom w:w="0" w:type="dxa"/>
              <w:right w:w="108" w:type="dxa"/>
            </w:tcMar>
            <w:vAlign w:val="center"/>
            <w:hideMark/>
          </w:tcPr>
          <w:p w14:paraId="304CE653" w14:textId="77777777" w:rsidR="009A2E4E" w:rsidRPr="00063F88" w:rsidRDefault="009A2E4E" w:rsidP="003B3E9C">
            <w:pPr>
              <w:ind w:leftChars="20" w:left="48"/>
              <w:rPr>
                <w:color w:val="000000" w:themeColor="text1"/>
              </w:rPr>
            </w:pPr>
            <w:r w:rsidRPr="00063F88">
              <w:rPr>
                <w:color w:val="000000" w:themeColor="text1"/>
              </w:rPr>
              <w:t>HARQ configuration</w:t>
            </w:r>
          </w:p>
        </w:tc>
        <w:tc>
          <w:tcPr>
            <w:tcW w:w="2950" w:type="pct"/>
            <w:vAlign w:val="center"/>
          </w:tcPr>
          <w:p w14:paraId="112CBDC5" w14:textId="77777777" w:rsidR="009A2E4E" w:rsidRPr="00063F88" w:rsidRDefault="009A2E4E" w:rsidP="003B3E9C">
            <w:pPr>
              <w:ind w:leftChars="20" w:left="48"/>
              <w:rPr>
                <w:color w:val="000000" w:themeColor="text1"/>
              </w:rPr>
            </w:pPr>
            <w:r w:rsidRPr="00063F88">
              <w:rPr>
                <w:color w:val="000000" w:themeColor="text1"/>
              </w:rPr>
              <w:t>No retransmissions</w:t>
            </w:r>
          </w:p>
        </w:tc>
      </w:tr>
      <w:tr w:rsidR="009A2E4E" w:rsidRPr="00063F88" w14:paraId="6FB443C9" w14:textId="77777777" w:rsidTr="003B3E9C">
        <w:trPr>
          <w:trHeight w:val="106"/>
          <w:jc w:val="center"/>
        </w:trPr>
        <w:tc>
          <w:tcPr>
            <w:tcW w:w="2050" w:type="pct"/>
            <w:tcMar>
              <w:top w:w="0" w:type="dxa"/>
              <w:left w:w="108" w:type="dxa"/>
              <w:bottom w:w="0" w:type="dxa"/>
              <w:right w:w="108" w:type="dxa"/>
            </w:tcMar>
            <w:vAlign w:val="center"/>
          </w:tcPr>
          <w:p w14:paraId="45BDE392" w14:textId="77777777" w:rsidR="009A2E4E" w:rsidRPr="00063F88" w:rsidRDefault="009A2E4E" w:rsidP="003B3E9C">
            <w:pPr>
              <w:ind w:leftChars="20" w:left="48"/>
              <w:rPr>
                <w:color w:val="000000" w:themeColor="text1"/>
              </w:rPr>
            </w:pPr>
            <w:r w:rsidRPr="00063F88">
              <w:rPr>
                <w:color w:val="000000" w:themeColor="text1"/>
              </w:rPr>
              <w:t>Frequency hopping</w:t>
            </w:r>
          </w:p>
        </w:tc>
        <w:tc>
          <w:tcPr>
            <w:tcW w:w="2950" w:type="pct"/>
            <w:vAlign w:val="center"/>
          </w:tcPr>
          <w:p w14:paraId="20D03CAC" w14:textId="77777777" w:rsidR="009A2E4E" w:rsidRPr="00063F88" w:rsidRDefault="009A2E4E" w:rsidP="003B3E9C">
            <w:pPr>
              <w:ind w:leftChars="20" w:left="48"/>
              <w:rPr>
                <w:color w:val="000000" w:themeColor="text1"/>
              </w:rPr>
            </w:pPr>
            <w:r w:rsidRPr="00063F88">
              <w:rPr>
                <w:color w:val="000000" w:themeColor="text1"/>
              </w:rPr>
              <w:t>Disabled</w:t>
            </w:r>
          </w:p>
        </w:tc>
      </w:tr>
    </w:tbl>
    <w:p w14:paraId="719963C9" w14:textId="77777777" w:rsidR="009A2E4E" w:rsidRDefault="009A2E4E" w:rsidP="009A2E4E">
      <w:pPr>
        <w:rPr>
          <w:rFonts w:eastAsia="等线"/>
        </w:rPr>
      </w:pPr>
    </w:p>
    <w:p w14:paraId="24961A45" w14:textId="77777777" w:rsidR="009A2E4E" w:rsidRPr="005B615B" w:rsidRDefault="009A2E4E" w:rsidP="009A2E4E">
      <w:pPr>
        <w:rPr>
          <w:rFonts w:eastAsia="等线"/>
          <w:highlight w:val="green"/>
        </w:rPr>
      </w:pPr>
      <w:r w:rsidRPr="005B615B">
        <w:rPr>
          <w:rFonts w:eastAsia="等线" w:hint="eastAsia"/>
          <w:highlight w:val="green"/>
        </w:rPr>
        <w:t>Agreement</w:t>
      </w:r>
    </w:p>
    <w:p w14:paraId="2D7A9379" w14:textId="77777777" w:rsidR="009A2E4E" w:rsidRDefault="009A2E4E" w:rsidP="009A2E4E">
      <w:pPr>
        <w:spacing w:beforeLines="50" w:before="120" w:afterLines="50" w:after="120"/>
        <w:rPr>
          <w:sz w:val="22"/>
          <w:szCs w:val="22"/>
        </w:rPr>
      </w:pPr>
      <w:r>
        <w:rPr>
          <w:rFonts w:eastAsiaTheme="minorEastAsia" w:hint="eastAsia"/>
          <w:sz w:val="22"/>
          <w:szCs w:val="22"/>
        </w:rPr>
        <w:t>For s</w:t>
      </w:r>
      <w:r w:rsidRPr="00F81F31">
        <w:rPr>
          <w:sz w:val="22"/>
          <w:szCs w:val="22"/>
        </w:rPr>
        <w:t xml:space="preserve">ingle user evaluation assumption for MCS and </w:t>
      </w:r>
      <w:r>
        <w:rPr>
          <w:sz w:val="22"/>
          <w:szCs w:val="22"/>
        </w:rPr>
        <w:t>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719"/>
      </w:tblGrid>
      <w:tr w:rsidR="009A2E4E" w:rsidRPr="00A9519D" w14:paraId="06A7205E" w14:textId="77777777" w:rsidTr="003B3E9C">
        <w:trPr>
          <w:trHeight w:val="147"/>
          <w:jc w:val="center"/>
        </w:trPr>
        <w:tc>
          <w:tcPr>
            <w:tcW w:w="2583" w:type="dxa"/>
            <w:gridSpan w:val="2"/>
            <w:shd w:val="clear" w:color="auto" w:fill="E7E6E6" w:themeFill="background2"/>
          </w:tcPr>
          <w:p w14:paraId="52784A98" w14:textId="77777777" w:rsidR="009A2E4E" w:rsidRPr="00F40E35" w:rsidRDefault="009A2E4E" w:rsidP="003B3E9C">
            <w:pPr>
              <w:jc w:val="center"/>
              <w:rPr>
                <w:rFonts w:eastAsiaTheme="minorEastAsia"/>
                <w:b/>
                <w:bCs/>
              </w:rPr>
            </w:pPr>
            <w:r w:rsidRPr="00F40E35">
              <w:rPr>
                <w:rFonts w:eastAsiaTheme="minorEastAsia"/>
                <w:b/>
                <w:bCs/>
              </w:rPr>
              <w:t>No Spectrum Extension</w:t>
            </w:r>
          </w:p>
        </w:tc>
        <w:tc>
          <w:tcPr>
            <w:tcW w:w="5866" w:type="dxa"/>
            <w:gridSpan w:val="3"/>
            <w:shd w:val="clear" w:color="auto" w:fill="E7E6E6" w:themeFill="background2"/>
          </w:tcPr>
          <w:p w14:paraId="6BD2878D" w14:textId="77777777" w:rsidR="009A2E4E" w:rsidRPr="00F40E35" w:rsidRDefault="009A2E4E" w:rsidP="003B3E9C">
            <w:pPr>
              <w:jc w:val="center"/>
              <w:rPr>
                <w:rFonts w:eastAsiaTheme="minorEastAsia"/>
                <w:b/>
                <w:bCs/>
              </w:rPr>
            </w:pPr>
            <w:r w:rsidRPr="00F40E35">
              <w:rPr>
                <w:rFonts w:eastAsiaTheme="minorEastAsia"/>
                <w:b/>
                <w:bCs/>
              </w:rPr>
              <w:t>With Spectrum Extension</w:t>
            </w:r>
          </w:p>
        </w:tc>
      </w:tr>
      <w:tr w:rsidR="009A2E4E" w:rsidRPr="00A9519D" w14:paraId="32849982" w14:textId="77777777" w:rsidTr="003B3E9C">
        <w:trPr>
          <w:trHeight w:val="149"/>
          <w:jc w:val="center"/>
        </w:trPr>
        <w:tc>
          <w:tcPr>
            <w:tcW w:w="988" w:type="dxa"/>
            <w:shd w:val="clear" w:color="auto" w:fill="E7E6E6" w:themeFill="background2"/>
            <w:hideMark/>
          </w:tcPr>
          <w:p w14:paraId="5491583D" w14:textId="77777777" w:rsidR="009A2E4E" w:rsidRPr="00F40E35" w:rsidRDefault="009A2E4E" w:rsidP="003B3E9C">
            <w:pPr>
              <w:jc w:val="center"/>
              <w:rPr>
                <w:rFonts w:eastAsia="Calibri"/>
                <w:b/>
                <w:bCs/>
              </w:rPr>
            </w:pPr>
            <w:r w:rsidRPr="00F40E35">
              <w:rPr>
                <w:rFonts w:eastAsia="Calibri"/>
                <w:b/>
                <w:bCs/>
              </w:rPr>
              <w:t>MCS</w:t>
            </w:r>
          </w:p>
        </w:tc>
        <w:tc>
          <w:tcPr>
            <w:tcW w:w="1595" w:type="dxa"/>
            <w:shd w:val="clear" w:color="auto" w:fill="E7E6E6" w:themeFill="background2"/>
            <w:hideMark/>
          </w:tcPr>
          <w:p w14:paraId="66F30ECC" w14:textId="77777777" w:rsidR="009A2E4E" w:rsidRPr="00F40E35" w:rsidRDefault="009A2E4E" w:rsidP="003B3E9C">
            <w:pPr>
              <w:jc w:val="center"/>
              <w:rPr>
                <w:rFonts w:eastAsia="Calibri"/>
                <w:b/>
                <w:bCs/>
              </w:rPr>
            </w:pPr>
            <w:r w:rsidRPr="00F40E35">
              <w:rPr>
                <w:rFonts w:eastAsia="Calibri"/>
                <w:b/>
                <w:bCs/>
              </w:rPr>
              <w:t>#</w:t>
            </w:r>
            <w:proofErr w:type="gramStart"/>
            <w:r w:rsidRPr="00F40E35">
              <w:rPr>
                <w:rFonts w:eastAsia="Calibri"/>
                <w:b/>
                <w:bCs/>
              </w:rPr>
              <w:t>subcarriers</w:t>
            </w:r>
            <w:proofErr w:type="gramEnd"/>
          </w:p>
          <w:p w14:paraId="158BA4DE" w14:textId="77777777" w:rsidR="009A2E4E" w:rsidRPr="00F40E35" w:rsidRDefault="009A2E4E" w:rsidP="003B3E9C">
            <w:pPr>
              <w:jc w:val="center"/>
              <w:rPr>
                <w:rFonts w:eastAsiaTheme="minorEastAsia"/>
                <w:b/>
                <w:bCs/>
              </w:rPr>
            </w:pPr>
          </w:p>
        </w:tc>
        <w:tc>
          <w:tcPr>
            <w:tcW w:w="1569" w:type="dxa"/>
            <w:shd w:val="clear" w:color="auto" w:fill="E7E6E6" w:themeFill="background2"/>
            <w:hideMark/>
          </w:tcPr>
          <w:p w14:paraId="29409CAF" w14:textId="77777777" w:rsidR="009A2E4E" w:rsidRPr="00F40E35" w:rsidRDefault="009A2E4E" w:rsidP="003B3E9C">
            <w:pPr>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2EC7BCB8" w14:textId="77777777" w:rsidR="009A2E4E" w:rsidRPr="00F40E35" w:rsidRDefault="009A2E4E" w:rsidP="003B3E9C">
            <w:pPr>
              <w:jc w:val="center"/>
              <w:rPr>
                <w:rFonts w:eastAsiaTheme="minorEastAsia"/>
                <w:b/>
                <w:bCs/>
              </w:rPr>
            </w:pPr>
          </w:p>
        </w:tc>
        <w:tc>
          <w:tcPr>
            <w:tcW w:w="1743" w:type="dxa"/>
            <w:shd w:val="clear" w:color="auto" w:fill="E7E6E6" w:themeFill="background2"/>
            <w:hideMark/>
          </w:tcPr>
          <w:p w14:paraId="3F9F9BD6" w14:textId="77777777" w:rsidR="009A2E4E" w:rsidRPr="00F40E35" w:rsidRDefault="009A2E4E" w:rsidP="003B3E9C">
            <w:pPr>
              <w:jc w:val="center"/>
              <w:rPr>
                <w:rFonts w:eastAsia="Calibri"/>
                <w:b/>
                <w:bCs/>
              </w:rPr>
            </w:pPr>
            <w:r w:rsidRPr="00F40E35">
              <w:rPr>
                <w:rFonts w:eastAsia="Calibri"/>
                <w:b/>
                <w:bCs/>
              </w:rPr>
              <w:t>Occupied BW:</w:t>
            </w:r>
          </w:p>
          <w:p w14:paraId="692A3509" w14:textId="77777777" w:rsidR="009A2E4E" w:rsidRPr="00F40E35" w:rsidRDefault="009A2E4E" w:rsidP="003B3E9C">
            <w:pPr>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7E6E6" w:themeFill="background2"/>
            <w:hideMark/>
          </w:tcPr>
          <w:p w14:paraId="13418160" w14:textId="77777777" w:rsidR="009A2E4E" w:rsidRPr="00F40E35" w:rsidRDefault="009A2E4E" w:rsidP="003B3E9C">
            <w:pPr>
              <w:jc w:val="center"/>
              <w:rPr>
                <w:rFonts w:eastAsia="Calibri"/>
                <w:b/>
                <w:bCs/>
              </w:rPr>
            </w:pPr>
            <w:r w:rsidRPr="00F40E35">
              <w:rPr>
                <w:rFonts w:eastAsia="Calibri"/>
                <w:b/>
                <w:bCs/>
              </w:rPr>
              <w:t>Spectrum extension</w:t>
            </w:r>
          </w:p>
          <w:p w14:paraId="530CF0F4" w14:textId="77777777" w:rsidR="009A2E4E" w:rsidRPr="00F40E35" w:rsidRDefault="009A2E4E" w:rsidP="003B3E9C">
            <w:pPr>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9A2E4E" w:rsidRPr="00A9519D" w14:paraId="5600B38F" w14:textId="77777777" w:rsidTr="003B3E9C">
        <w:trPr>
          <w:trHeight w:val="1202"/>
          <w:jc w:val="center"/>
        </w:trPr>
        <w:tc>
          <w:tcPr>
            <w:tcW w:w="988" w:type="dxa"/>
          </w:tcPr>
          <w:p w14:paraId="2401D40A" w14:textId="77777777" w:rsidR="009A2E4E" w:rsidRPr="00A9519D" w:rsidRDefault="009A2E4E" w:rsidP="003B3E9C">
            <w:pPr>
              <w:jc w:val="center"/>
              <w:rPr>
                <w:rFonts w:eastAsiaTheme="minorEastAsia"/>
              </w:rPr>
            </w:pPr>
            <w:r w:rsidRPr="00A9519D">
              <w:rPr>
                <w:rFonts w:eastAsiaTheme="minorEastAsia"/>
              </w:rPr>
              <w:t>NR MCS</w:t>
            </w:r>
          </w:p>
        </w:tc>
        <w:tc>
          <w:tcPr>
            <w:tcW w:w="1595" w:type="dxa"/>
          </w:tcPr>
          <w:p w14:paraId="753045DE" w14:textId="77777777" w:rsidR="009A2E4E" w:rsidRPr="00A9519D" w:rsidRDefault="009A2E4E" w:rsidP="003B3E9C">
            <w:pPr>
              <w:jc w:val="center"/>
              <w:rPr>
                <w:rFonts w:eastAsiaTheme="minorEastAsia"/>
              </w:rPr>
            </w:pPr>
            <m:oMathPara>
              <m:oMath>
                <m:r>
                  <w:rPr>
                    <w:rFonts w:ascii="Cambria Math" w:eastAsia="Calibri" w:hAnsi="Cambria Math"/>
                  </w:rPr>
                  <m:t>B</m:t>
                </m:r>
              </m:oMath>
            </m:oMathPara>
          </w:p>
        </w:tc>
        <w:tc>
          <w:tcPr>
            <w:tcW w:w="1569" w:type="dxa"/>
          </w:tcPr>
          <w:p w14:paraId="57F5455E" w14:textId="77777777" w:rsidR="009A2E4E" w:rsidRPr="00A9519D" w:rsidRDefault="009A2E4E" w:rsidP="003B3E9C">
            <w:pPr>
              <w:jc w:val="center"/>
              <w:rPr>
                <w:rFonts w:eastAsiaTheme="minorEastAsia"/>
              </w:rPr>
            </w:pPr>
            <m:oMathPara>
              <m:oMath>
                <m:r>
                  <w:rPr>
                    <w:rFonts w:ascii="Cambria Math" w:eastAsiaTheme="minorEastAsia" w:hAnsi="Cambria Math"/>
                  </w:rPr>
                  <m:t>(1-α)B</m:t>
                </m:r>
              </m:oMath>
            </m:oMathPara>
          </w:p>
        </w:tc>
        <w:tc>
          <w:tcPr>
            <w:tcW w:w="1743" w:type="dxa"/>
          </w:tcPr>
          <w:p w14:paraId="7772FA64" w14:textId="77777777" w:rsidR="009A2E4E" w:rsidRPr="00A9519D" w:rsidRDefault="009A2E4E" w:rsidP="003B3E9C">
            <w:pPr>
              <w:jc w:val="center"/>
              <w:rPr>
                <w:rFonts w:eastAsia="Calibri"/>
              </w:rPr>
            </w:pPr>
            <m:oMathPara>
              <m:oMath>
                <m:r>
                  <w:rPr>
                    <w:rFonts w:ascii="Cambria Math" w:eastAsia="Calibri" w:hAnsi="Cambria Math"/>
                  </w:rPr>
                  <m:t>B</m:t>
                </m:r>
              </m:oMath>
            </m:oMathPara>
          </w:p>
        </w:tc>
        <w:tc>
          <w:tcPr>
            <w:tcW w:w="2554" w:type="dxa"/>
          </w:tcPr>
          <w:p w14:paraId="10FCC6F7" w14:textId="77777777" w:rsidR="009A2E4E" w:rsidRDefault="009A2E4E" w:rsidP="003B3E9C">
            <w:pPr>
              <w:jc w:val="center"/>
              <w:rPr>
                <w:rFonts w:eastAsia="Calibri"/>
              </w:rPr>
            </w:pPr>
          </w:p>
          <w:p w14:paraId="4C69B64A" w14:textId="77777777" w:rsidR="009A2E4E" w:rsidRPr="006D72CC" w:rsidRDefault="009A2E4E" w:rsidP="003B3E9C">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7</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p w14:paraId="0E831671" w14:textId="77777777" w:rsidR="009A2E4E" w:rsidRPr="000842B2" w:rsidRDefault="009A2E4E" w:rsidP="003B3E9C">
            <w:pPr>
              <w:jc w:val="center"/>
              <w:rPr>
                <w:rFonts w:eastAsia="Calibri"/>
              </w:rPr>
            </w:pPr>
          </w:p>
        </w:tc>
      </w:tr>
    </w:tbl>
    <w:p w14:paraId="73F54BDD" w14:textId="77777777" w:rsidR="009A2E4E" w:rsidRDefault="009A2E4E" w:rsidP="009A2E4E">
      <w:pPr>
        <w:spacing w:beforeLines="50" w:before="120" w:afterLines="50" w:after="120"/>
        <w:rPr>
          <w:sz w:val="22"/>
          <w:szCs w:val="22"/>
        </w:rPr>
      </w:pPr>
      <w:r>
        <w:rPr>
          <w:rFonts w:eastAsiaTheme="minorEastAsia" w:hint="eastAsia"/>
          <w:sz w:val="22"/>
          <w:szCs w:val="22"/>
        </w:rPr>
        <w:t>For s</w:t>
      </w:r>
      <w:r w:rsidRPr="00F81F31">
        <w:rPr>
          <w:sz w:val="22"/>
          <w:szCs w:val="22"/>
        </w:rPr>
        <w:t xml:space="preserve">ingle user evaluation assumption for MCS and </w:t>
      </w:r>
      <w:r>
        <w:rPr>
          <w:sz w:val="22"/>
          <w:szCs w:val="22"/>
        </w:rPr>
        <w:t>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A9519D" w14:paraId="27663D83" w14:textId="77777777" w:rsidTr="003B3E9C">
        <w:trPr>
          <w:trHeight w:val="147"/>
          <w:jc w:val="center"/>
        </w:trPr>
        <w:tc>
          <w:tcPr>
            <w:tcW w:w="2583" w:type="dxa"/>
            <w:gridSpan w:val="2"/>
            <w:shd w:val="clear" w:color="auto" w:fill="E7E6E6" w:themeFill="background2"/>
          </w:tcPr>
          <w:p w14:paraId="246C521A" w14:textId="77777777" w:rsidR="009A2E4E" w:rsidRPr="00F94831" w:rsidRDefault="009A2E4E" w:rsidP="003B3E9C">
            <w:pPr>
              <w:jc w:val="center"/>
              <w:rPr>
                <w:rFonts w:eastAsiaTheme="minorEastAsia"/>
                <w:b/>
                <w:bCs/>
              </w:rPr>
            </w:pPr>
            <w:r w:rsidRPr="00F94831">
              <w:rPr>
                <w:rFonts w:eastAsiaTheme="minorEastAsia"/>
                <w:b/>
                <w:bCs/>
              </w:rPr>
              <w:t>No Spectrum Truncation</w:t>
            </w:r>
          </w:p>
        </w:tc>
        <w:tc>
          <w:tcPr>
            <w:tcW w:w="5866" w:type="dxa"/>
            <w:gridSpan w:val="3"/>
            <w:shd w:val="clear" w:color="auto" w:fill="E7E6E6" w:themeFill="background2"/>
          </w:tcPr>
          <w:p w14:paraId="6A9669D0" w14:textId="77777777" w:rsidR="009A2E4E" w:rsidRPr="00F94831" w:rsidRDefault="009A2E4E" w:rsidP="003B3E9C">
            <w:pPr>
              <w:jc w:val="center"/>
              <w:rPr>
                <w:rFonts w:eastAsiaTheme="minorEastAsia"/>
                <w:b/>
                <w:bCs/>
              </w:rPr>
            </w:pPr>
            <w:r w:rsidRPr="00F94831">
              <w:rPr>
                <w:rFonts w:eastAsiaTheme="minorEastAsia"/>
                <w:b/>
                <w:bCs/>
              </w:rPr>
              <w:t>With Spectrum Truncation</w:t>
            </w:r>
          </w:p>
        </w:tc>
      </w:tr>
      <w:tr w:rsidR="009A2E4E" w:rsidRPr="00A9519D" w14:paraId="718302AE" w14:textId="77777777" w:rsidTr="003B3E9C">
        <w:trPr>
          <w:trHeight w:val="149"/>
          <w:jc w:val="center"/>
        </w:trPr>
        <w:tc>
          <w:tcPr>
            <w:tcW w:w="988" w:type="dxa"/>
            <w:shd w:val="clear" w:color="auto" w:fill="E7E6E6" w:themeFill="background2"/>
            <w:hideMark/>
          </w:tcPr>
          <w:p w14:paraId="1852821D" w14:textId="77777777" w:rsidR="009A2E4E" w:rsidRPr="00F94831" w:rsidRDefault="009A2E4E" w:rsidP="003B3E9C">
            <w:pPr>
              <w:jc w:val="center"/>
              <w:rPr>
                <w:rFonts w:eastAsia="Calibri"/>
                <w:b/>
                <w:bCs/>
              </w:rPr>
            </w:pPr>
            <w:r w:rsidRPr="00F94831">
              <w:rPr>
                <w:rFonts w:eastAsia="Calibri"/>
                <w:b/>
                <w:bCs/>
              </w:rPr>
              <w:t>MCS</w:t>
            </w:r>
          </w:p>
        </w:tc>
        <w:tc>
          <w:tcPr>
            <w:tcW w:w="1595" w:type="dxa"/>
            <w:shd w:val="clear" w:color="auto" w:fill="E7E6E6" w:themeFill="background2"/>
            <w:hideMark/>
          </w:tcPr>
          <w:p w14:paraId="30565CDE" w14:textId="77777777" w:rsidR="009A2E4E" w:rsidRPr="00F94831" w:rsidRDefault="009A2E4E" w:rsidP="003B3E9C">
            <w:pPr>
              <w:jc w:val="center"/>
              <w:rPr>
                <w:rFonts w:eastAsia="Calibri"/>
                <w:b/>
                <w:bCs/>
              </w:rPr>
            </w:pPr>
            <w:r w:rsidRPr="00F94831">
              <w:rPr>
                <w:rFonts w:eastAsia="Calibri"/>
                <w:b/>
                <w:bCs/>
              </w:rPr>
              <w:t>#</w:t>
            </w:r>
            <w:proofErr w:type="gramStart"/>
            <w:r w:rsidRPr="00F94831">
              <w:rPr>
                <w:rFonts w:eastAsia="Calibri"/>
                <w:b/>
                <w:bCs/>
              </w:rPr>
              <w:t>subcarriers</w:t>
            </w:r>
            <w:proofErr w:type="gramEnd"/>
          </w:p>
          <w:p w14:paraId="7C356B50" w14:textId="77777777" w:rsidR="009A2E4E" w:rsidRPr="00F94831" w:rsidRDefault="009A2E4E" w:rsidP="003B3E9C">
            <w:pPr>
              <w:jc w:val="center"/>
              <w:rPr>
                <w:rFonts w:eastAsiaTheme="minorEastAsia"/>
                <w:b/>
                <w:bCs/>
              </w:rPr>
            </w:pPr>
          </w:p>
        </w:tc>
        <w:tc>
          <w:tcPr>
            <w:tcW w:w="1569" w:type="dxa"/>
            <w:shd w:val="clear" w:color="auto" w:fill="E7E6E6" w:themeFill="background2"/>
            <w:hideMark/>
          </w:tcPr>
          <w:p w14:paraId="2862E4E2" w14:textId="77777777" w:rsidR="009A2E4E" w:rsidRPr="00F94831" w:rsidRDefault="009A2E4E" w:rsidP="003B3E9C">
            <w:pPr>
              <w:jc w:val="center"/>
              <w:rPr>
                <w:rFonts w:eastAsia="Calibri"/>
                <w:b/>
                <w:bCs/>
              </w:rPr>
            </w:pPr>
            <w:r w:rsidRPr="00F94831">
              <w:rPr>
                <w:rFonts w:eastAsia="Calibri"/>
                <w:b/>
                <w:bCs/>
              </w:rPr>
              <w:t xml:space="preserve">#SCs before truncation </w:t>
            </w:r>
            <m:oMath>
              <m:r>
                <m:rPr>
                  <m:sty m:val="bi"/>
                </m:rPr>
                <w:rPr>
                  <w:rFonts w:ascii="Cambria Math" w:eastAsia="Calibri" w:hAnsi="Cambria Math"/>
                </w:rPr>
                <m:t>(A</m:t>
              </m:r>
            </m:oMath>
            <w:r w:rsidRPr="00F94831">
              <w:rPr>
                <w:rFonts w:eastAsia="Calibri"/>
                <w:b/>
                <w:bCs/>
              </w:rPr>
              <w:t>)</w:t>
            </w:r>
          </w:p>
          <w:p w14:paraId="74F37FA6" w14:textId="77777777" w:rsidR="009A2E4E" w:rsidRPr="00F94831" w:rsidRDefault="009A2E4E" w:rsidP="003B3E9C">
            <w:pPr>
              <w:jc w:val="center"/>
              <w:rPr>
                <w:rFonts w:eastAsiaTheme="minorEastAsia"/>
                <w:b/>
                <w:bCs/>
              </w:rPr>
            </w:pPr>
          </w:p>
        </w:tc>
        <w:tc>
          <w:tcPr>
            <w:tcW w:w="1743" w:type="dxa"/>
            <w:shd w:val="clear" w:color="auto" w:fill="E7E6E6" w:themeFill="background2"/>
            <w:hideMark/>
          </w:tcPr>
          <w:p w14:paraId="3C75036F" w14:textId="77777777" w:rsidR="009A2E4E" w:rsidRPr="00F94831" w:rsidRDefault="009A2E4E" w:rsidP="003B3E9C">
            <w:pPr>
              <w:jc w:val="center"/>
              <w:rPr>
                <w:rFonts w:eastAsia="Calibri"/>
                <w:b/>
                <w:bCs/>
              </w:rPr>
            </w:pPr>
            <w:r w:rsidRPr="00F94831">
              <w:rPr>
                <w:rFonts w:eastAsia="Calibri"/>
                <w:b/>
                <w:bCs/>
              </w:rPr>
              <w:t>Occupied BW:</w:t>
            </w:r>
          </w:p>
          <w:p w14:paraId="7011842D" w14:textId="77777777" w:rsidR="009A2E4E" w:rsidRPr="00F94831" w:rsidRDefault="009A2E4E" w:rsidP="003B3E9C">
            <w:pPr>
              <w:jc w:val="center"/>
              <w:rPr>
                <w:rFonts w:eastAsia="Calibri"/>
                <w:b/>
                <w:bCs/>
              </w:rPr>
            </w:pPr>
            <w:r w:rsidRPr="00F94831">
              <w:rPr>
                <w:rFonts w:eastAsia="Calibri"/>
                <w:b/>
                <w:bCs/>
              </w:rPr>
              <w:t>#SCs after truncation (</w:t>
            </w:r>
            <m:oMath>
              <m:r>
                <m:rPr>
                  <m:sty m:val="bi"/>
                </m:rPr>
                <w:rPr>
                  <w:rFonts w:ascii="Cambria Math" w:eastAsia="Calibri" w:hAnsi="Cambria Math"/>
                </w:rPr>
                <m:t>B</m:t>
              </m:r>
            </m:oMath>
            <w:r w:rsidRPr="00F94831">
              <w:rPr>
                <w:rFonts w:eastAsia="Calibri"/>
                <w:b/>
                <w:bCs/>
              </w:rPr>
              <w:t>)</w:t>
            </w:r>
          </w:p>
        </w:tc>
        <w:tc>
          <w:tcPr>
            <w:tcW w:w="2554" w:type="dxa"/>
            <w:shd w:val="clear" w:color="auto" w:fill="E7E6E6" w:themeFill="background2"/>
            <w:hideMark/>
          </w:tcPr>
          <w:p w14:paraId="6B089DCB" w14:textId="77777777" w:rsidR="009A2E4E" w:rsidRPr="00F94831" w:rsidRDefault="009A2E4E" w:rsidP="003B3E9C">
            <w:pPr>
              <w:jc w:val="center"/>
              <w:rPr>
                <w:rFonts w:eastAsia="Calibri"/>
                <w:b/>
                <w:bCs/>
              </w:rPr>
            </w:pPr>
            <w:r w:rsidRPr="00F94831">
              <w:rPr>
                <w:rFonts w:eastAsia="Calibri"/>
                <w:b/>
                <w:bCs/>
              </w:rPr>
              <w:t>Spectrum truncation factor</w:t>
            </w:r>
          </w:p>
          <w:p w14:paraId="449A60DE" w14:textId="77777777" w:rsidR="009A2E4E" w:rsidRPr="00F94831" w:rsidRDefault="009A2E4E" w:rsidP="003B3E9C">
            <w:pPr>
              <w:jc w:val="center"/>
              <w:rPr>
                <w:rFonts w:eastAsia="Calibri"/>
                <w:b/>
                <w:bCs/>
              </w:rPr>
            </w:pPr>
            <w:r w:rsidRPr="00F94831">
              <w:rPr>
                <w:rFonts w:eastAsia="Calibri"/>
                <w:b/>
              </w:rPr>
              <w:t xml:space="preserve">Truncation: </w:t>
            </w:r>
            <m:oMath>
              <m:r>
                <m:rPr>
                  <m:sty m:val="bi"/>
                </m:rPr>
                <w:rPr>
                  <w:rFonts w:ascii="Cambria Math" w:eastAsiaTheme="minorEastAsia" w:hAnsi="Cambria Math"/>
                </w:rPr>
                <m:t>α=</m:t>
              </m:r>
              <m:f>
                <m:fPr>
                  <m:ctrlPr>
                    <w:rPr>
                      <w:rFonts w:ascii="Cambria Math" w:eastAsiaTheme="minorEastAsia" w:hAnsi="Cambria Math"/>
                      <w:b/>
                      <w:i/>
                    </w:rPr>
                  </m:ctrlPr>
                </m:fPr>
                <m:num>
                  <m:r>
                    <m:rPr>
                      <m:sty m:val="bi"/>
                    </m:rPr>
                    <w:rPr>
                      <w:rFonts w:ascii="Cambria Math" w:eastAsiaTheme="minorEastAsia" w:hAnsi="Cambria Math"/>
                    </w:rPr>
                    <m:t>A-B</m:t>
                  </m:r>
                </m:num>
                <m:den>
                  <m:r>
                    <m:rPr>
                      <m:sty m:val="bi"/>
                    </m:rPr>
                    <w:rPr>
                      <w:rFonts w:ascii="Cambria Math" w:eastAsiaTheme="minorEastAsia" w:hAnsi="Cambria Math"/>
                    </w:rPr>
                    <m:t>A</m:t>
                  </m:r>
                </m:den>
              </m:f>
            </m:oMath>
          </w:p>
        </w:tc>
      </w:tr>
      <w:tr w:rsidR="009A2E4E" w:rsidRPr="00A9519D" w14:paraId="55F1FA2A" w14:textId="77777777" w:rsidTr="003B3E9C">
        <w:trPr>
          <w:trHeight w:val="481"/>
          <w:jc w:val="center"/>
        </w:trPr>
        <w:tc>
          <w:tcPr>
            <w:tcW w:w="988" w:type="dxa"/>
          </w:tcPr>
          <w:p w14:paraId="4A0ACBD7" w14:textId="77777777" w:rsidR="009A2E4E" w:rsidRPr="00F94831" w:rsidRDefault="009A2E4E" w:rsidP="003B3E9C">
            <w:pPr>
              <w:jc w:val="center"/>
              <w:rPr>
                <w:rFonts w:eastAsiaTheme="minorEastAsia"/>
              </w:rPr>
            </w:pPr>
            <w:r w:rsidRPr="00F94831">
              <w:rPr>
                <w:rFonts w:eastAsiaTheme="minorEastAsia"/>
              </w:rPr>
              <w:t>NR MCS</w:t>
            </w:r>
          </w:p>
        </w:tc>
        <w:tc>
          <w:tcPr>
            <w:tcW w:w="1595" w:type="dxa"/>
          </w:tcPr>
          <w:p w14:paraId="1B3AD00C" w14:textId="77777777" w:rsidR="009A2E4E" w:rsidRPr="00F94831" w:rsidRDefault="009A2E4E" w:rsidP="003B3E9C">
            <w:pPr>
              <w:jc w:val="center"/>
              <w:rPr>
                <w:rFonts w:eastAsiaTheme="minorEastAsia"/>
              </w:rPr>
            </w:pPr>
            <m:oMathPara>
              <m:oMath>
                <m:r>
                  <w:rPr>
                    <w:rFonts w:ascii="Cambria Math" w:eastAsia="Calibri" w:hAnsi="Cambria Math"/>
                  </w:rPr>
                  <m:t>B</m:t>
                </m:r>
              </m:oMath>
            </m:oMathPara>
          </w:p>
        </w:tc>
        <w:tc>
          <w:tcPr>
            <w:tcW w:w="1569" w:type="dxa"/>
          </w:tcPr>
          <w:p w14:paraId="3A4C2723" w14:textId="77777777" w:rsidR="009A2E4E" w:rsidRPr="00F94831" w:rsidRDefault="009A2E4E" w:rsidP="003B3E9C">
            <w:pPr>
              <w:rPr>
                <w:rFonts w:eastAsiaTheme="minorEastAsia"/>
                <w:bCs/>
              </w:rPr>
            </w:pPr>
            <m:oMathPara>
              <m:oMath>
                <m:r>
                  <w:rPr>
                    <w:rFonts w:ascii="Cambria Math" w:eastAsia="Calibri" w:hAnsi="Cambria Math"/>
                  </w:rPr>
                  <m:t>A</m:t>
                </m:r>
              </m:oMath>
            </m:oMathPara>
          </w:p>
        </w:tc>
        <w:tc>
          <w:tcPr>
            <w:tcW w:w="1743" w:type="dxa"/>
          </w:tcPr>
          <w:p w14:paraId="16864E32" w14:textId="77777777" w:rsidR="009A2E4E" w:rsidRPr="00F94831" w:rsidRDefault="009A2E4E" w:rsidP="003B3E9C">
            <w:pPr>
              <w:jc w:val="center"/>
              <w:rPr>
                <w:rFonts w:eastAsia="Calibri"/>
              </w:rPr>
            </w:pPr>
            <w:r w:rsidRPr="00F94831">
              <w:rPr>
                <w:rFonts w:ascii="Cambria Math" w:eastAsia="等线" w:hAnsi="Cambria Math" w:cs="Cambria Math"/>
              </w:rPr>
              <w:t>𝐵</w:t>
            </w:r>
          </w:p>
        </w:tc>
        <w:tc>
          <w:tcPr>
            <w:tcW w:w="2554" w:type="dxa"/>
          </w:tcPr>
          <w:p w14:paraId="39729DE5" w14:textId="77777777" w:rsidR="009A2E4E" w:rsidRPr="006D72CC" w:rsidRDefault="009A2E4E" w:rsidP="003B3E9C">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10</m:t>
                        </m:r>
                      </m:den>
                    </m:f>
                  </m:e>
                </m:d>
              </m:oMath>
            </m:oMathPara>
          </w:p>
          <w:p w14:paraId="7D2029D6" w14:textId="77777777" w:rsidR="009A2E4E" w:rsidRPr="00F94831" w:rsidRDefault="009A2E4E" w:rsidP="003B3E9C">
            <w:pPr>
              <w:jc w:val="center"/>
              <w:rPr>
                <w:rFonts w:eastAsia="Calibri"/>
              </w:rPr>
            </w:pPr>
          </w:p>
        </w:tc>
      </w:tr>
    </w:tbl>
    <w:p w14:paraId="3F170E2D" w14:textId="77777777" w:rsidR="009A2E4E" w:rsidRDefault="009A2E4E" w:rsidP="009A2E4E">
      <w:pPr>
        <w:rPr>
          <w:rFonts w:eastAsia="等线"/>
        </w:rPr>
      </w:pPr>
      <w:r>
        <w:rPr>
          <w:rFonts w:eastAsia="等线" w:hint="eastAsia"/>
        </w:rPr>
        <w:t>Note: other values for extension or truncation are not precluded.</w:t>
      </w:r>
    </w:p>
    <w:p w14:paraId="7287A3EB" w14:textId="77777777" w:rsidR="009A2E4E" w:rsidRDefault="009A2E4E" w:rsidP="009A2E4E">
      <w:pPr>
        <w:rPr>
          <w:rFonts w:eastAsia="等线"/>
        </w:rPr>
      </w:pPr>
    </w:p>
    <w:p w14:paraId="58A86AD3" w14:textId="77777777" w:rsidR="009A2E4E" w:rsidRPr="00F97047" w:rsidRDefault="009A2E4E" w:rsidP="009A2E4E">
      <w:pPr>
        <w:rPr>
          <w:rFonts w:eastAsia="等线"/>
          <w:highlight w:val="green"/>
        </w:rPr>
      </w:pPr>
      <w:r w:rsidRPr="00F97047">
        <w:rPr>
          <w:rFonts w:eastAsia="等线" w:hint="eastAsia"/>
          <w:highlight w:val="green"/>
        </w:rPr>
        <w:t>Agreement</w:t>
      </w:r>
    </w:p>
    <w:p w14:paraId="5017159D" w14:textId="77777777" w:rsidR="009A2E4E" w:rsidRPr="00F60534" w:rsidRDefault="009A2E4E" w:rsidP="009A2E4E">
      <w:pPr>
        <w:spacing w:beforeLines="50" w:before="120" w:afterLines="50" w:after="120"/>
        <w:rPr>
          <w:rFonts w:eastAsiaTheme="minorEastAsia"/>
          <w:sz w:val="22"/>
          <w:szCs w:val="22"/>
        </w:rPr>
      </w:pPr>
      <w:r>
        <w:rPr>
          <w:rFonts w:eastAsiaTheme="minorEastAsia" w:hint="eastAsia"/>
          <w:sz w:val="22"/>
          <w:szCs w:val="22"/>
        </w:rPr>
        <w:t>For both CP-OFDM and DFT-S-OFDM, for s</w:t>
      </w:r>
      <w:r w:rsidRPr="00F81F31">
        <w:rPr>
          <w:sz w:val="22"/>
          <w:szCs w:val="22"/>
        </w:rPr>
        <w:t xml:space="preserve">ingle user evaluation assumption for MCS and </w:t>
      </w:r>
      <w:r>
        <w:rPr>
          <w:sz w:val="22"/>
          <w:szCs w:val="22"/>
        </w:rPr>
        <w:t>subcarriers UL low-PAPR proposals</w:t>
      </w:r>
      <w:r>
        <w:rPr>
          <w:rFonts w:eastAsiaTheme="minorEastAsia" w:hint="eastAsia"/>
          <w:sz w:val="22"/>
          <w:szCs w:val="22"/>
        </w:rPr>
        <w:t xml:space="preserve"> </w:t>
      </w:r>
      <w:r>
        <w:rPr>
          <w:sz w:val="22"/>
          <w:szCs w:val="22"/>
        </w:rPr>
        <w:t xml:space="preserve">with </w:t>
      </w:r>
      <w:r>
        <w:rPr>
          <w:rFonts w:eastAsiaTheme="minorEastAsia" w:hint="eastAsia"/>
          <w:sz w:val="22"/>
          <w:szCs w:val="22"/>
        </w:rPr>
        <w:t xml:space="preserve">tone reservation. </w:t>
      </w:r>
    </w:p>
    <w:tbl>
      <w:tblPr>
        <w:tblStyle w:val="TableGrid1"/>
        <w:tblW w:w="0" w:type="auto"/>
        <w:jc w:val="center"/>
        <w:tblLook w:val="04A0" w:firstRow="1" w:lastRow="0" w:firstColumn="1" w:lastColumn="0" w:noHBand="0" w:noVBand="1"/>
      </w:tblPr>
      <w:tblGrid>
        <w:gridCol w:w="988"/>
        <w:gridCol w:w="1595"/>
        <w:gridCol w:w="2084"/>
        <w:gridCol w:w="1743"/>
      </w:tblGrid>
      <w:tr w:rsidR="009A2E4E" w:rsidRPr="00A9519D" w14:paraId="653748B7" w14:textId="77777777" w:rsidTr="003B3E9C">
        <w:trPr>
          <w:trHeight w:val="149"/>
          <w:jc w:val="center"/>
        </w:trPr>
        <w:tc>
          <w:tcPr>
            <w:tcW w:w="988" w:type="dxa"/>
            <w:shd w:val="clear" w:color="auto" w:fill="E7E6E6" w:themeFill="background2"/>
            <w:hideMark/>
          </w:tcPr>
          <w:p w14:paraId="20A516A2" w14:textId="77777777" w:rsidR="009A2E4E" w:rsidRPr="00F94831" w:rsidRDefault="009A2E4E" w:rsidP="003B3E9C">
            <w:pPr>
              <w:jc w:val="center"/>
              <w:rPr>
                <w:rFonts w:eastAsia="Calibri"/>
                <w:b/>
                <w:bCs/>
              </w:rPr>
            </w:pPr>
            <w:r w:rsidRPr="00F94831">
              <w:rPr>
                <w:rFonts w:eastAsia="Calibri"/>
                <w:b/>
                <w:bCs/>
              </w:rPr>
              <w:t>MCS</w:t>
            </w:r>
          </w:p>
        </w:tc>
        <w:tc>
          <w:tcPr>
            <w:tcW w:w="1595" w:type="dxa"/>
            <w:shd w:val="clear" w:color="auto" w:fill="E7E6E6" w:themeFill="background2"/>
            <w:hideMark/>
          </w:tcPr>
          <w:p w14:paraId="7861FC38" w14:textId="77777777" w:rsidR="009A2E4E" w:rsidRPr="00F94831" w:rsidRDefault="009A2E4E" w:rsidP="003B3E9C">
            <w:pPr>
              <w:jc w:val="center"/>
              <w:rPr>
                <w:rFonts w:eastAsia="Calibri"/>
                <w:b/>
                <w:bCs/>
              </w:rPr>
            </w:pPr>
            <w:r w:rsidRPr="00F94831">
              <w:rPr>
                <w:rFonts w:eastAsia="Calibri"/>
                <w:b/>
                <w:bCs/>
              </w:rPr>
              <w:t>Occupied BW:</w:t>
            </w:r>
          </w:p>
          <w:p w14:paraId="6215F976" w14:textId="77777777" w:rsidR="009A2E4E" w:rsidRPr="00F94831" w:rsidRDefault="009A2E4E" w:rsidP="003B3E9C">
            <w:pPr>
              <w:jc w:val="center"/>
              <w:rPr>
                <w:rFonts w:eastAsia="Calibri"/>
                <w:b/>
                <w:bCs/>
              </w:rPr>
            </w:pPr>
            <w:r w:rsidRPr="00F94831">
              <w:rPr>
                <w:rFonts w:eastAsia="Calibri"/>
                <w:b/>
                <w:bCs/>
              </w:rPr>
              <w:t>#</w:t>
            </w:r>
            <w:proofErr w:type="gramStart"/>
            <w:r w:rsidRPr="00F94831">
              <w:rPr>
                <w:rFonts w:eastAsia="Calibri"/>
                <w:b/>
                <w:bCs/>
              </w:rPr>
              <w:t>subcarriers</w:t>
            </w:r>
            <w:proofErr w:type="gramEnd"/>
          </w:p>
          <w:p w14:paraId="00100D4C" w14:textId="77777777" w:rsidR="009A2E4E" w:rsidRPr="00F94831" w:rsidRDefault="009A2E4E" w:rsidP="003B3E9C">
            <w:pPr>
              <w:jc w:val="center"/>
              <w:rPr>
                <w:rFonts w:eastAsiaTheme="minorEastAsia"/>
                <w:b/>
                <w:bCs/>
              </w:rPr>
            </w:pPr>
          </w:p>
        </w:tc>
        <w:tc>
          <w:tcPr>
            <w:tcW w:w="1569" w:type="dxa"/>
            <w:shd w:val="clear" w:color="auto" w:fill="E7E6E6" w:themeFill="background2"/>
            <w:hideMark/>
          </w:tcPr>
          <w:p w14:paraId="02DABF88" w14:textId="77777777" w:rsidR="009A2E4E" w:rsidRDefault="009A2E4E" w:rsidP="003B3E9C">
            <w:pPr>
              <w:jc w:val="center"/>
              <w:rPr>
                <w:rFonts w:eastAsiaTheme="minorEastAsia"/>
                <w:b/>
                <w:bCs/>
              </w:rPr>
            </w:pPr>
            <w:r w:rsidRPr="00F94831">
              <w:rPr>
                <w:rFonts w:eastAsia="Calibri"/>
                <w:b/>
                <w:bCs/>
              </w:rPr>
              <w:t>#</w:t>
            </w:r>
            <w:proofErr w:type="gramStart"/>
            <w:r>
              <w:rPr>
                <w:rFonts w:eastAsiaTheme="minorEastAsia" w:hint="eastAsia"/>
                <w:b/>
                <w:bCs/>
              </w:rPr>
              <w:t>reserved</w:t>
            </w:r>
            <w:proofErr w:type="gramEnd"/>
            <w:r>
              <w:rPr>
                <w:rFonts w:eastAsiaTheme="minorEastAsia" w:hint="eastAsia"/>
                <w:b/>
                <w:bCs/>
              </w:rPr>
              <w:t xml:space="preserve"> tones</w:t>
            </w:r>
          </w:p>
          <w:p w14:paraId="1CF26A40" w14:textId="77777777" w:rsidR="009A2E4E" w:rsidRPr="00F60534" w:rsidRDefault="009A2E4E" w:rsidP="003B3E9C">
            <w:pPr>
              <w:jc w:val="center"/>
              <w:rPr>
                <w:rFonts w:eastAsiaTheme="minorEastAsia"/>
                <w:b/>
                <w:bCs/>
              </w:rPr>
            </w:pPr>
            <w:r>
              <w:rPr>
                <w:rFonts w:eastAsiaTheme="minorEastAsia" w:hint="eastAsia"/>
                <w:b/>
                <w:bCs/>
              </w:rPr>
              <w:t>(inband/sideband)</w:t>
            </w:r>
          </w:p>
          <w:p w14:paraId="1AE2CFF8" w14:textId="77777777" w:rsidR="009A2E4E" w:rsidRPr="00F94831" w:rsidRDefault="009A2E4E" w:rsidP="003B3E9C">
            <w:pPr>
              <w:jc w:val="center"/>
              <w:rPr>
                <w:rFonts w:eastAsiaTheme="minorEastAsia"/>
                <w:b/>
                <w:bCs/>
              </w:rPr>
            </w:pPr>
          </w:p>
        </w:tc>
        <w:tc>
          <w:tcPr>
            <w:tcW w:w="1743" w:type="dxa"/>
            <w:shd w:val="clear" w:color="auto" w:fill="E7E6E6" w:themeFill="background2"/>
            <w:hideMark/>
          </w:tcPr>
          <w:p w14:paraId="0A511FA2" w14:textId="77777777" w:rsidR="009A2E4E" w:rsidRPr="00F60534" w:rsidRDefault="009A2E4E" w:rsidP="003B3E9C">
            <w:pPr>
              <w:jc w:val="center"/>
              <w:rPr>
                <w:rFonts w:eastAsiaTheme="minorEastAsia"/>
                <w:b/>
                <w:bCs/>
              </w:rPr>
            </w:pPr>
            <w:r>
              <w:rPr>
                <w:rFonts w:eastAsiaTheme="minorEastAsia"/>
                <w:b/>
                <w:bCs/>
              </w:rPr>
              <w:t>R</w:t>
            </w:r>
            <w:r>
              <w:rPr>
                <w:rFonts w:eastAsiaTheme="minorEastAsia" w:hint="eastAsia"/>
                <w:b/>
                <w:bCs/>
              </w:rPr>
              <w:t>atio of reserve</w:t>
            </w:r>
          </w:p>
        </w:tc>
      </w:tr>
      <w:tr w:rsidR="009A2E4E" w:rsidRPr="00A9519D" w14:paraId="2259258D" w14:textId="77777777" w:rsidTr="003B3E9C">
        <w:trPr>
          <w:trHeight w:val="481"/>
          <w:jc w:val="center"/>
        </w:trPr>
        <w:tc>
          <w:tcPr>
            <w:tcW w:w="988" w:type="dxa"/>
          </w:tcPr>
          <w:p w14:paraId="14ED7D88" w14:textId="77777777" w:rsidR="009A2E4E" w:rsidRPr="00F94831" w:rsidRDefault="009A2E4E" w:rsidP="003B3E9C">
            <w:pPr>
              <w:jc w:val="center"/>
              <w:rPr>
                <w:rFonts w:eastAsiaTheme="minorEastAsia"/>
              </w:rPr>
            </w:pPr>
            <w:r w:rsidRPr="00F94831">
              <w:rPr>
                <w:rFonts w:eastAsiaTheme="minorEastAsia"/>
              </w:rPr>
              <w:lastRenderedPageBreak/>
              <w:t>NR MCS</w:t>
            </w:r>
          </w:p>
        </w:tc>
        <w:tc>
          <w:tcPr>
            <w:tcW w:w="1595" w:type="dxa"/>
          </w:tcPr>
          <w:p w14:paraId="75F59734" w14:textId="77777777" w:rsidR="009A2E4E" w:rsidRPr="00F94831" w:rsidRDefault="009A2E4E" w:rsidP="003B3E9C">
            <w:pPr>
              <w:jc w:val="center"/>
              <w:rPr>
                <w:rFonts w:eastAsiaTheme="minorEastAsia"/>
              </w:rPr>
            </w:pPr>
            <m:oMathPara>
              <m:oMath>
                <m:r>
                  <w:rPr>
                    <w:rFonts w:ascii="Cambria Math" w:eastAsia="Calibri" w:hAnsi="Cambria Math"/>
                  </w:rPr>
                  <m:t>B</m:t>
                </m:r>
              </m:oMath>
            </m:oMathPara>
          </w:p>
        </w:tc>
        <w:tc>
          <w:tcPr>
            <w:tcW w:w="1569" w:type="dxa"/>
          </w:tcPr>
          <w:p w14:paraId="69B6AD0F" w14:textId="77777777" w:rsidR="009A2E4E" w:rsidRPr="00F94831" w:rsidRDefault="009A2E4E" w:rsidP="003B3E9C">
            <w:pPr>
              <w:rPr>
                <w:rFonts w:eastAsiaTheme="minorEastAsia"/>
                <w:bCs/>
              </w:rPr>
            </w:pPr>
            <m:oMathPara>
              <m:oMath>
                <m:r>
                  <w:rPr>
                    <w:rFonts w:ascii="Cambria Math" w:eastAsia="Calibri" w:hAnsi="Cambria Math"/>
                  </w:rPr>
                  <m:t>A</m:t>
                </m:r>
              </m:oMath>
            </m:oMathPara>
          </w:p>
        </w:tc>
        <w:tc>
          <w:tcPr>
            <w:tcW w:w="1743" w:type="dxa"/>
          </w:tcPr>
          <w:p w14:paraId="201A0C5E" w14:textId="77777777" w:rsidR="009A2E4E" w:rsidRPr="00F94831" w:rsidRDefault="009A2E4E" w:rsidP="003B3E9C">
            <w:pPr>
              <w:jc w:val="center"/>
              <w:rPr>
                <w:rFonts w:eastAsia="Calibri"/>
              </w:rPr>
            </w:pPr>
            <w:r>
              <w:rPr>
                <w:rFonts w:eastAsia="等线" w:hint="eastAsia"/>
              </w:rPr>
              <w:t>A/</w:t>
            </w:r>
            <w:r w:rsidRPr="00F94831">
              <w:rPr>
                <w:rFonts w:ascii="Cambria Math" w:eastAsia="等线" w:hAnsi="Cambria Math" w:cs="Cambria Math"/>
              </w:rPr>
              <w:t>𝐵</w:t>
            </w:r>
          </w:p>
        </w:tc>
      </w:tr>
    </w:tbl>
    <w:p w14:paraId="51025CED" w14:textId="77777777" w:rsidR="009A2E4E" w:rsidRDefault="009A2E4E" w:rsidP="009A2E4E">
      <w:pPr>
        <w:rPr>
          <w:rFonts w:eastAsia="等线"/>
        </w:rPr>
      </w:pPr>
    </w:p>
    <w:p w14:paraId="62B3CD9B" w14:textId="77777777" w:rsidR="009A2E4E" w:rsidRPr="006A3189" w:rsidRDefault="009A2E4E" w:rsidP="009A2E4E">
      <w:pPr>
        <w:rPr>
          <w:rFonts w:eastAsia="等线"/>
          <w:highlight w:val="green"/>
        </w:rPr>
      </w:pPr>
      <w:r w:rsidRPr="006A3189">
        <w:rPr>
          <w:rFonts w:eastAsia="等线" w:hint="eastAsia"/>
          <w:highlight w:val="green"/>
        </w:rPr>
        <w:t>Agreement</w:t>
      </w:r>
    </w:p>
    <w:p w14:paraId="26E3A786" w14:textId="77777777" w:rsidR="009A2E4E" w:rsidRPr="00B06F48" w:rsidRDefault="009A2E4E" w:rsidP="009A2E4E">
      <w:pPr>
        <w:rPr>
          <w:rFonts w:eastAsiaTheme="minorEastAsia"/>
        </w:rPr>
      </w:pPr>
      <w:r w:rsidRPr="00B06F48">
        <w:rPr>
          <w:rFonts w:hint="eastAsia"/>
          <w:sz w:val="22"/>
          <w:szCs w:val="22"/>
        </w:rPr>
        <w:t>T</w:t>
      </w:r>
      <w:r w:rsidRPr="00B06F48">
        <w:rPr>
          <w:sz w:val="22"/>
          <w:szCs w:val="22"/>
        </w:rPr>
        <w:t xml:space="preserve">able </w:t>
      </w:r>
      <w:r w:rsidRPr="00B06F48">
        <w:rPr>
          <w:rFonts w:hint="eastAsia"/>
          <w:sz w:val="22"/>
          <w:szCs w:val="22"/>
        </w:rPr>
        <w:t xml:space="preserve">is </w:t>
      </w:r>
      <w:r w:rsidRPr="00B06F48">
        <w:rPr>
          <w:sz w:val="22"/>
          <w:szCs w:val="22"/>
        </w:rPr>
        <w:t>endorsed</w:t>
      </w:r>
      <w:r w:rsidRPr="00B06F48">
        <w:rPr>
          <w:rFonts w:hint="eastAsia"/>
          <w:sz w:val="22"/>
          <w:szCs w:val="22"/>
        </w:rPr>
        <w:t xml:space="preserve"> </w:t>
      </w:r>
      <w:r w:rsidRPr="00B06F48">
        <w:rPr>
          <w:sz w:val="22"/>
          <w:szCs w:val="22"/>
        </w:rPr>
        <w:t>to characterize each proposal as a potential RAN1 observation</w:t>
      </w:r>
      <w:r>
        <w:rPr>
          <w:rFonts w:eastAsiaTheme="minorEastAsia" w:hint="eastAsia"/>
          <w:sz w:val="22"/>
          <w:szCs w:val="22"/>
        </w:rPr>
        <w:t>.</w:t>
      </w:r>
    </w:p>
    <w:p w14:paraId="069E8EF5" w14:textId="77777777" w:rsidR="009A2E4E" w:rsidRPr="00F81F31" w:rsidRDefault="009A2E4E" w:rsidP="009A2E4E">
      <w:pPr>
        <w:spacing w:beforeLines="50" w:before="120" w:afterLines="50" w:after="120"/>
        <w:jc w:val="center"/>
        <w:rPr>
          <w:sz w:val="22"/>
          <w:szCs w:val="22"/>
        </w:rPr>
      </w:pPr>
      <w:r>
        <w:rPr>
          <w:sz w:val="22"/>
          <w:szCs w:val="22"/>
        </w:rPr>
        <w:t>Characterization of each waveform proposal</w:t>
      </w:r>
    </w:p>
    <w:tbl>
      <w:tblPr>
        <w:tblStyle w:val="afd"/>
        <w:tblW w:w="0" w:type="auto"/>
        <w:jc w:val="center"/>
        <w:tblLook w:val="04A0" w:firstRow="1" w:lastRow="0" w:firstColumn="1" w:lastColumn="0" w:noHBand="0" w:noVBand="1"/>
      </w:tblPr>
      <w:tblGrid>
        <w:gridCol w:w="4038"/>
        <w:gridCol w:w="4602"/>
      </w:tblGrid>
      <w:tr w:rsidR="009A2E4E" w14:paraId="52CCF69B" w14:textId="77777777" w:rsidTr="003B3E9C">
        <w:trPr>
          <w:jc w:val="center"/>
        </w:trPr>
        <w:tc>
          <w:tcPr>
            <w:tcW w:w="4038" w:type="dxa"/>
            <w:vAlign w:val="center"/>
          </w:tcPr>
          <w:p w14:paraId="0BDF073A" w14:textId="77777777" w:rsidR="009A2E4E" w:rsidRDefault="009A2E4E" w:rsidP="003B3E9C">
            <w:pPr>
              <w:widowControl w:val="0"/>
              <w:jc w:val="center"/>
              <w:rPr>
                <w:rFonts w:ascii="Arial" w:hAnsi="Arial"/>
                <w:lang w:eastAsia="ko-KR"/>
              </w:rPr>
            </w:pPr>
          </w:p>
        </w:tc>
        <w:tc>
          <w:tcPr>
            <w:tcW w:w="4602" w:type="dxa"/>
            <w:vAlign w:val="center"/>
          </w:tcPr>
          <w:p w14:paraId="0624F4B8" w14:textId="77777777" w:rsidR="009A2E4E" w:rsidRDefault="009A2E4E" w:rsidP="003B3E9C">
            <w:pPr>
              <w:widowControl w:val="0"/>
              <w:jc w:val="center"/>
              <w:rPr>
                <w:rFonts w:ascii="Arial" w:hAnsi="Arial"/>
                <w:lang w:eastAsia="ko-KR"/>
              </w:rPr>
            </w:pPr>
            <w:r>
              <w:rPr>
                <w:rFonts w:ascii="Arial" w:hAnsi="Arial"/>
                <w:lang w:eastAsia="ko-KR"/>
              </w:rPr>
              <w:t>Description</w:t>
            </w:r>
          </w:p>
        </w:tc>
      </w:tr>
      <w:tr w:rsidR="009A2E4E" w14:paraId="21B74075" w14:textId="77777777" w:rsidTr="003B3E9C">
        <w:trPr>
          <w:jc w:val="center"/>
        </w:trPr>
        <w:tc>
          <w:tcPr>
            <w:tcW w:w="4038" w:type="dxa"/>
            <w:vAlign w:val="center"/>
          </w:tcPr>
          <w:p w14:paraId="1C1D8841" w14:textId="77777777" w:rsidR="009A2E4E" w:rsidRDefault="009A2E4E" w:rsidP="003B3E9C">
            <w:pPr>
              <w:widowControl w:val="0"/>
              <w:rPr>
                <w:rFonts w:ascii="Arial" w:hAnsi="Arial"/>
                <w:lang w:eastAsia="ko-KR"/>
              </w:rPr>
            </w:pPr>
            <w:r>
              <w:rPr>
                <w:rFonts w:ascii="Arial" w:hAnsi="Arial"/>
                <w:lang w:eastAsia="ko-KR"/>
              </w:rPr>
              <w:t>Name of the proposal</w:t>
            </w:r>
          </w:p>
        </w:tc>
        <w:tc>
          <w:tcPr>
            <w:tcW w:w="4602" w:type="dxa"/>
            <w:vAlign w:val="center"/>
          </w:tcPr>
          <w:p w14:paraId="3400E754" w14:textId="77777777" w:rsidR="009A2E4E" w:rsidRDefault="009A2E4E" w:rsidP="003B3E9C">
            <w:pPr>
              <w:widowControl w:val="0"/>
              <w:rPr>
                <w:rFonts w:ascii="Arial" w:hAnsi="Arial"/>
                <w:lang w:eastAsia="ko-KR"/>
              </w:rPr>
            </w:pPr>
          </w:p>
        </w:tc>
      </w:tr>
      <w:tr w:rsidR="009A2E4E" w:rsidRPr="002325B0" w14:paraId="2E1DA396" w14:textId="77777777" w:rsidTr="003B3E9C">
        <w:trPr>
          <w:jc w:val="center"/>
        </w:trPr>
        <w:tc>
          <w:tcPr>
            <w:tcW w:w="4038" w:type="dxa"/>
            <w:vAlign w:val="center"/>
          </w:tcPr>
          <w:p w14:paraId="0E309229" w14:textId="77777777" w:rsidR="009A2E4E" w:rsidRPr="00B06F48" w:rsidRDefault="009A2E4E" w:rsidP="003B3E9C">
            <w:pPr>
              <w:widowControl w:val="0"/>
              <w:rPr>
                <w:rFonts w:ascii="Arial" w:hAnsi="Arial"/>
                <w:lang w:eastAsia="ko-KR"/>
              </w:rPr>
            </w:pPr>
            <w:r w:rsidRPr="00B06F48">
              <w:rPr>
                <w:rFonts w:ascii="Arial" w:hAnsi="Arial"/>
                <w:lang w:eastAsia="ko-KR"/>
              </w:rPr>
              <w:t>Motivation of the proposal</w:t>
            </w:r>
          </w:p>
        </w:tc>
        <w:tc>
          <w:tcPr>
            <w:tcW w:w="4602" w:type="dxa"/>
            <w:vAlign w:val="center"/>
          </w:tcPr>
          <w:p w14:paraId="7863F792" w14:textId="77777777" w:rsidR="009A2E4E" w:rsidRPr="00B06F48" w:rsidRDefault="009A2E4E" w:rsidP="003B3E9C">
            <w:pPr>
              <w:widowControl w:val="0"/>
              <w:rPr>
                <w:rFonts w:ascii="Arial" w:hAnsi="Arial"/>
                <w:lang w:eastAsia="ko-KR"/>
              </w:rPr>
            </w:pPr>
            <w:proofErr w:type="gramStart"/>
            <w:r w:rsidRPr="00B06F48">
              <w:rPr>
                <w:rFonts w:ascii="Arial" w:hAnsi="Arial"/>
                <w:lang w:eastAsia="ko-KR"/>
              </w:rPr>
              <w:t>E.g.</w:t>
            </w:r>
            <w:proofErr w:type="gramEnd"/>
            <w:r w:rsidRPr="00B06F48">
              <w:rPr>
                <w:rFonts w:ascii="Arial" w:hAnsi="Arial"/>
                <w:lang w:eastAsia="ko-KR"/>
              </w:rPr>
              <w:t xml:space="preserve"> TN, NTN, ISAC, etc…</w:t>
            </w:r>
          </w:p>
        </w:tc>
      </w:tr>
      <w:tr w:rsidR="009A2E4E" w14:paraId="3F68D693" w14:textId="77777777" w:rsidTr="003B3E9C">
        <w:trPr>
          <w:jc w:val="center"/>
        </w:trPr>
        <w:tc>
          <w:tcPr>
            <w:tcW w:w="4038" w:type="dxa"/>
            <w:vAlign w:val="center"/>
          </w:tcPr>
          <w:p w14:paraId="42197B99" w14:textId="77777777" w:rsidR="009A2E4E" w:rsidRDefault="009A2E4E" w:rsidP="003B3E9C">
            <w:pPr>
              <w:widowControl w:val="0"/>
              <w:rPr>
                <w:rFonts w:ascii="Arial" w:hAnsi="Arial"/>
                <w:lang w:eastAsia="ko-KR"/>
              </w:rPr>
            </w:pPr>
            <w:r>
              <w:rPr>
                <w:rFonts w:ascii="Arial" w:hAnsi="Arial"/>
                <w:lang w:eastAsia="ko-KR"/>
              </w:rPr>
              <w:t>Applicable link direction</w:t>
            </w:r>
          </w:p>
        </w:tc>
        <w:tc>
          <w:tcPr>
            <w:tcW w:w="4602" w:type="dxa"/>
            <w:vAlign w:val="center"/>
          </w:tcPr>
          <w:p w14:paraId="66A768B5" w14:textId="77777777" w:rsidR="009A2E4E" w:rsidRDefault="009A2E4E" w:rsidP="003B3E9C">
            <w:pPr>
              <w:widowControl w:val="0"/>
              <w:rPr>
                <w:rFonts w:ascii="Arial" w:hAnsi="Arial"/>
                <w:lang w:eastAsia="ko-KR"/>
              </w:rPr>
            </w:pPr>
            <w:r>
              <w:rPr>
                <w:rFonts w:ascii="Arial" w:hAnsi="Arial"/>
                <w:lang w:eastAsia="ko-KR"/>
              </w:rPr>
              <w:t>DL/UL/both</w:t>
            </w:r>
          </w:p>
        </w:tc>
      </w:tr>
      <w:tr w:rsidR="009A2E4E" w14:paraId="36377C58" w14:textId="77777777" w:rsidTr="003B3E9C">
        <w:trPr>
          <w:jc w:val="center"/>
        </w:trPr>
        <w:tc>
          <w:tcPr>
            <w:tcW w:w="4038" w:type="dxa"/>
            <w:vAlign w:val="center"/>
          </w:tcPr>
          <w:p w14:paraId="33FC91AE" w14:textId="77777777" w:rsidR="009A2E4E" w:rsidRDefault="009A2E4E" w:rsidP="003B3E9C">
            <w:pPr>
              <w:widowControl w:val="0"/>
              <w:rPr>
                <w:rFonts w:ascii="Arial" w:hAnsi="Arial"/>
                <w:lang w:eastAsia="ko-KR"/>
              </w:rPr>
            </w:pPr>
            <w:r>
              <w:rPr>
                <w:rFonts w:ascii="Arial" w:hAnsi="Arial"/>
                <w:lang w:eastAsia="ko-KR"/>
              </w:rPr>
              <w:t>Enhancement to CP-OFDM?</w:t>
            </w:r>
          </w:p>
        </w:tc>
        <w:tc>
          <w:tcPr>
            <w:tcW w:w="4602" w:type="dxa"/>
            <w:vAlign w:val="center"/>
          </w:tcPr>
          <w:p w14:paraId="7B6D969A" w14:textId="77777777" w:rsidR="009A2E4E" w:rsidRDefault="009A2E4E" w:rsidP="003B3E9C">
            <w:pPr>
              <w:widowControl w:val="0"/>
              <w:rPr>
                <w:rFonts w:ascii="Arial" w:hAnsi="Arial"/>
                <w:lang w:eastAsia="ko-KR"/>
              </w:rPr>
            </w:pPr>
            <w:r>
              <w:rPr>
                <w:rFonts w:ascii="Arial" w:hAnsi="Arial"/>
                <w:lang w:eastAsia="ko-KR"/>
              </w:rPr>
              <w:t>No/Yes</w:t>
            </w:r>
          </w:p>
        </w:tc>
      </w:tr>
      <w:tr w:rsidR="009A2E4E" w14:paraId="4D039B56" w14:textId="77777777" w:rsidTr="003B3E9C">
        <w:trPr>
          <w:jc w:val="center"/>
        </w:trPr>
        <w:tc>
          <w:tcPr>
            <w:tcW w:w="4038" w:type="dxa"/>
            <w:vAlign w:val="center"/>
          </w:tcPr>
          <w:p w14:paraId="09AA131D" w14:textId="77777777" w:rsidR="009A2E4E" w:rsidRDefault="009A2E4E" w:rsidP="003B3E9C">
            <w:pPr>
              <w:widowControl w:val="0"/>
              <w:rPr>
                <w:rFonts w:ascii="Arial" w:hAnsi="Arial"/>
                <w:lang w:eastAsia="ko-KR"/>
              </w:rPr>
            </w:pPr>
            <w:r>
              <w:rPr>
                <w:rFonts w:ascii="Arial" w:hAnsi="Arial"/>
                <w:lang w:eastAsia="ko-KR"/>
              </w:rPr>
              <w:t>Enhancement to DFT-s-OFDM?</w:t>
            </w:r>
          </w:p>
        </w:tc>
        <w:tc>
          <w:tcPr>
            <w:tcW w:w="4602" w:type="dxa"/>
            <w:vAlign w:val="center"/>
          </w:tcPr>
          <w:p w14:paraId="5CABFC86" w14:textId="77777777" w:rsidR="009A2E4E" w:rsidRDefault="009A2E4E" w:rsidP="003B3E9C">
            <w:pPr>
              <w:widowControl w:val="0"/>
              <w:rPr>
                <w:rFonts w:ascii="Arial" w:hAnsi="Arial"/>
                <w:lang w:eastAsia="ko-KR"/>
              </w:rPr>
            </w:pPr>
            <w:r>
              <w:rPr>
                <w:rFonts w:ascii="Arial" w:hAnsi="Arial"/>
                <w:lang w:eastAsia="ko-KR"/>
              </w:rPr>
              <w:t>No/Yes</w:t>
            </w:r>
          </w:p>
        </w:tc>
      </w:tr>
      <w:tr w:rsidR="009A2E4E" w14:paraId="6B26C102" w14:textId="77777777" w:rsidTr="003B3E9C">
        <w:trPr>
          <w:jc w:val="center"/>
        </w:trPr>
        <w:tc>
          <w:tcPr>
            <w:tcW w:w="4038" w:type="dxa"/>
            <w:vAlign w:val="center"/>
          </w:tcPr>
          <w:p w14:paraId="1E6B1959" w14:textId="77777777" w:rsidR="009A2E4E" w:rsidRDefault="009A2E4E" w:rsidP="003B3E9C">
            <w:pPr>
              <w:widowControl w:val="0"/>
              <w:rPr>
                <w:rFonts w:ascii="Arial" w:hAnsi="Arial"/>
                <w:lang w:eastAsia="ko-KR"/>
              </w:rPr>
            </w:pPr>
            <w:r>
              <w:rPr>
                <w:rFonts w:ascii="Arial" w:hAnsi="Arial"/>
                <w:lang w:eastAsia="ko-KR"/>
              </w:rPr>
              <w:t>Additional OFDM-compatible waveform?</w:t>
            </w:r>
          </w:p>
        </w:tc>
        <w:tc>
          <w:tcPr>
            <w:tcW w:w="4602" w:type="dxa"/>
            <w:vAlign w:val="center"/>
          </w:tcPr>
          <w:p w14:paraId="0DB81C6A" w14:textId="77777777" w:rsidR="009A2E4E" w:rsidRDefault="009A2E4E" w:rsidP="003B3E9C">
            <w:pPr>
              <w:widowControl w:val="0"/>
              <w:rPr>
                <w:rFonts w:ascii="Arial" w:hAnsi="Arial"/>
                <w:lang w:eastAsia="ko-KR"/>
              </w:rPr>
            </w:pPr>
            <w:r>
              <w:rPr>
                <w:rFonts w:ascii="Arial" w:hAnsi="Arial"/>
                <w:lang w:eastAsia="ko-KR"/>
              </w:rPr>
              <w:t>No/Yes</w:t>
            </w:r>
          </w:p>
        </w:tc>
      </w:tr>
      <w:tr w:rsidR="009A2E4E" w:rsidRPr="00686F7E" w14:paraId="3D52B2C2" w14:textId="77777777" w:rsidTr="003B3E9C">
        <w:trPr>
          <w:jc w:val="center"/>
        </w:trPr>
        <w:tc>
          <w:tcPr>
            <w:tcW w:w="4038" w:type="dxa"/>
            <w:vAlign w:val="center"/>
          </w:tcPr>
          <w:p w14:paraId="48C753E6" w14:textId="77777777" w:rsidR="009A2E4E" w:rsidRPr="00B06F48" w:rsidRDefault="009A2E4E" w:rsidP="003B3E9C">
            <w:pPr>
              <w:widowControl w:val="0"/>
              <w:rPr>
                <w:rFonts w:ascii="Arial" w:eastAsiaTheme="minorEastAsia" w:hAnsi="Arial"/>
              </w:rPr>
            </w:pPr>
            <w:r>
              <w:rPr>
                <w:rFonts w:ascii="Arial" w:hAnsi="Arial"/>
                <w:lang w:eastAsia="ko-KR"/>
              </w:rPr>
              <w:t>Target channel(s)</w:t>
            </w:r>
            <w:r>
              <w:rPr>
                <w:rFonts w:ascii="Arial" w:eastAsiaTheme="minorEastAsia" w:hAnsi="Arial" w:hint="eastAsia"/>
              </w:rPr>
              <w:t>/signal(s)</w:t>
            </w:r>
          </w:p>
        </w:tc>
        <w:tc>
          <w:tcPr>
            <w:tcW w:w="4602" w:type="dxa"/>
            <w:vAlign w:val="center"/>
          </w:tcPr>
          <w:p w14:paraId="21EA873B" w14:textId="77777777" w:rsidR="009A2E4E" w:rsidRDefault="009A2E4E" w:rsidP="003B3E9C">
            <w:pPr>
              <w:widowControl w:val="0"/>
              <w:rPr>
                <w:rFonts w:ascii="Arial" w:hAnsi="Arial"/>
                <w:lang w:val="nl-NL" w:eastAsia="ko-KR"/>
              </w:rPr>
            </w:pPr>
            <w:r>
              <w:rPr>
                <w:rFonts w:ascii="Arial" w:hAnsi="Arial"/>
                <w:lang w:val="nl-NL" w:eastAsia="ko-KR"/>
              </w:rPr>
              <w:t>PDCCH/PDSCH/PUCCH/PUSCH/xxx</w:t>
            </w:r>
          </w:p>
        </w:tc>
      </w:tr>
      <w:tr w:rsidR="009A2E4E" w14:paraId="7EB7CF36" w14:textId="77777777" w:rsidTr="003B3E9C">
        <w:trPr>
          <w:jc w:val="center"/>
        </w:trPr>
        <w:tc>
          <w:tcPr>
            <w:tcW w:w="4038" w:type="dxa"/>
            <w:vAlign w:val="center"/>
          </w:tcPr>
          <w:p w14:paraId="28A08B87" w14:textId="77777777" w:rsidR="009A2E4E" w:rsidRDefault="009A2E4E" w:rsidP="003B3E9C">
            <w:pPr>
              <w:widowControl w:val="0"/>
              <w:rPr>
                <w:rFonts w:ascii="Arial" w:hAnsi="Arial"/>
                <w:lang w:eastAsia="ko-KR"/>
              </w:rPr>
            </w:pPr>
            <w:r>
              <w:rPr>
                <w:rFonts w:ascii="Arial" w:hAnsi="Arial"/>
                <w:lang w:eastAsia="ko-KR"/>
              </w:rPr>
              <w:t>Target modulation</w:t>
            </w:r>
          </w:p>
        </w:tc>
        <w:tc>
          <w:tcPr>
            <w:tcW w:w="4602" w:type="dxa"/>
            <w:vAlign w:val="center"/>
          </w:tcPr>
          <w:p w14:paraId="321585B9" w14:textId="77777777" w:rsidR="009A2E4E" w:rsidRDefault="009A2E4E" w:rsidP="003B3E9C">
            <w:pPr>
              <w:widowControl w:val="0"/>
              <w:rPr>
                <w:rFonts w:ascii="Arial" w:hAnsi="Arial"/>
                <w:lang w:eastAsia="ko-KR"/>
              </w:rPr>
            </w:pPr>
          </w:p>
        </w:tc>
      </w:tr>
      <w:tr w:rsidR="009A2E4E" w14:paraId="6AF2F78A" w14:textId="77777777" w:rsidTr="003B3E9C">
        <w:trPr>
          <w:jc w:val="center"/>
        </w:trPr>
        <w:tc>
          <w:tcPr>
            <w:tcW w:w="4038" w:type="dxa"/>
            <w:vAlign w:val="center"/>
          </w:tcPr>
          <w:p w14:paraId="6C9555FB" w14:textId="77777777" w:rsidR="009A2E4E" w:rsidRDefault="009A2E4E" w:rsidP="003B3E9C">
            <w:pPr>
              <w:widowControl w:val="0"/>
              <w:rPr>
                <w:rFonts w:ascii="Arial" w:hAnsi="Arial"/>
                <w:lang w:eastAsia="ko-KR"/>
              </w:rPr>
            </w:pPr>
            <w:r>
              <w:rPr>
                <w:rFonts w:ascii="Arial" w:hAnsi="Arial"/>
                <w:lang w:eastAsia="ko-KR"/>
              </w:rPr>
              <w:t>Motivation / use case</w:t>
            </w:r>
          </w:p>
        </w:tc>
        <w:tc>
          <w:tcPr>
            <w:tcW w:w="4602" w:type="dxa"/>
            <w:vAlign w:val="center"/>
          </w:tcPr>
          <w:p w14:paraId="381078B1" w14:textId="77777777" w:rsidR="009A2E4E" w:rsidRDefault="009A2E4E" w:rsidP="003B3E9C">
            <w:pPr>
              <w:widowControl w:val="0"/>
              <w:rPr>
                <w:rFonts w:ascii="Arial" w:hAnsi="Arial"/>
                <w:lang w:eastAsia="ko-KR"/>
              </w:rPr>
            </w:pPr>
            <w:r>
              <w:rPr>
                <w:rFonts w:ascii="Arial" w:hAnsi="Arial"/>
                <w:lang w:eastAsia="ko-KR"/>
              </w:rPr>
              <w:t>Improved spectral efficiency, …</w:t>
            </w:r>
          </w:p>
        </w:tc>
      </w:tr>
      <w:tr w:rsidR="009A2E4E" w14:paraId="5A17726C" w14:textId="77777777" w:rsidTr="003B3E9C">
        <w:trPr>
          <w:jc w:val="center"/>
        </w:trPr>
        <w:tc>
          <w:tcPr>
            <w:tcW w:w="4038" w:type="dxa"/>
            <w:vAlign w:val="center"/>
          </w:tcPr>
          <w:p w14:paraId="060F4FCA" w14:textId="77777777" w:rsidR="009A2E4E" w:rsidRDefault="009A2E4E" w:rsidP="003B3E9C">
            <w:pPr>
              <w:widowControl w:val="0"/>
              <w:rPr>
                <w:rFonts w:ascii="Arial" w:hAnsi="Arial"/>
                <w:lang w:eastAsia="ko-KR"/>
              </w:rPr>
            </w:pPr>
            <w:r>
              <w:rPr>
                <w:rFonts w:ascii="Arial" w:hAnsi="Arial"/>
                <w:lang w:eastAsia="ko-KR"/>
              </w:rPr>
              <w:t>Key Metric / KPI</w:t>
            </w:r>
          </w:p>
        </w:tc>
        <w:tc>
          <w:tcPr>
            <w:tcW w:w="4602" w:type="dxa"/>
            <w:vAlign w:val="center"/>
          </w:tcPr>
          <w:p w14:paraId="1474A62B" w14:textId="77777777" w:rsidR="009A2E4E" w:rsidRDefault="009A2E4E" w:rsidP="003B3E9C">
            <w:pPr>
              <w:widowControl w:val="0"/>
              <w:rPr>
                <w:rFonts w:ascii="Arial" w:hAnsi="Arial"/>
                <w:lang w:eastAsia="ko-KR"/>
              </w:rPr>
            </w:pPr>
            <w:r>
              <w:rPr>
                <w:rFonts w:ascii="Arial" w:hAnsi="Arial"/>
                <w:lang w:eastAsia="ko-KR"/>
              </w:rPr>
              <w:t>Spectral efficiency, …</w:t>
            </w:r>
          </w:p>
        </w:tc>
      </w:tr>
      <w:tr w:rsidR="009A2E4E" w14:paraId="567A3143" w14:textId="77777777" w:rsidTr="003B3E9C">
        <w:trPr>
          <w:jc w:val="center"/>
        </w:trPr>
        <w:tc>
          <w:tcPr>
            <w:tcW w:w="4038" w:type="dxa"/>
            <w:vAlign w:val="center"/>
          </w:tcPr>
          <w:p w14:paraId="508D78EB" w14:textId="77777777" w:rsidR="009A2E4E" w:rsidRDefault="009A2E4E" w:rsidP="003B3E9C">
            <w:pPr>
              <w:widowControl w:val="0"/>
              <w:rPr>
                <w:rFonts w:ascii="Arial" w:hAnsi="Arial"/>
                <w:lang w:eastAsia="ko-KR"/>
              </w:rPr>
            </w:pPr>
            <w:r>
              <w:rPr>
                <w:rFonts w:ascii="Arial" w:hAnsi="Arial"/>
                <w:lang w:eastAsia="ko-KR"/>
              </w:rPr>
              <w:t>Key spec impact foreseen</w:t>
            </w:r>
          </w:p>
        </w:tc>
        <w:tc>
          <w:tcPr>
            <w:tcW w:w="4602" w:type="dxa"/>
            <w:vAlign w:val="center"/>
          </w:tcPr>
          <w:p w14:paraId="5E64A77C" w14:textId="77777777" w:rsidR="009A2E4E" w:rsidRDefault="009A2E4E" w:rsidP="003B3E9C">
            <w:pPr>
              <w:widowControl w:val="0"/>
              <w:rPr>
                <w:rFonts w:ascii="Arial" w:hAnsi="Arial"/>
                <w:lang w:eastAsia="ko-KR"/>
              </w:rPr>
            </w:pPr>
          </w:p>
        </w:tc>
      </w:tr>
      <w:tr w:rsidR="009A2E4E" w14:paraId="69E3D44B" w14:textId="77777777" w:rsidTr="003B3E9C">
        <w:trPr>
          <w:jc w:val="center"/>
        </w:trPr>
        <w:tc>
          <w:tcPr>
            <w:tcW w:w="4038" w:type="dxa"/>
            <w:vAlign w:val="center"/>
          </w:tcPr>
          <w:p w14:paraId="28C0C2CA" w14:textId="77777777" w:rsidR="009A2E4E" w:rsidRDefault="009A2E4E" w:rsidP="003B3E9C">
            <w:pPr>
              <w:widowControl w:val="0"/>
              <w:rPr>
                <w:rFonts w:ascii="Arial" w:hAnsi="Arial"/>
                <w:lang w:eastAsia="ko-KR"/>
              </w:rPr>
            </w:pPr>
            <w:r>
              <w:rPr>
                <w:rFonts w:ascii="Arial" w:hAnsi="Arial"/>
                <w:lang w:eastAsia="ko-KR"/>
              </w:rPr>
              <w:t>MRSS compatibility</w:t>
            </w:r>
          </w:p>
        </w:tc>
        <w:tc>
          <w:tcPr>
            <w:tcW w:w="4602" w:type="dxa"/>
            <w:vAlign w:val="center"/>
          </w:tcPr>
          <w:p w14:paraId="05FD84FF" w14:textId="77777777" w:rsidR="009A2E4E" w:rsidRDefault="009A2E4E" w:rsidP="003B3E9C">
            <w:pPr>
              <w:widowControl w:val="0"/>
              <w:rPr>
                <w:rFonts w:ascii="Arial" w:hAnsi="Arial"/>
                <w:lang w:eastAsia="ko-KR"/>
              </w:rPr>
            </w:pPr>
            <w:r>
              <w:rPr>
                <w:rFonts w:ascii="Arial" w:hAnsi="Arial"/>
                <w:lang w:eastAsia="ko-KR"/>
              </w:rPr>
              <w:t>Please explain</w:t>
            </w:r>
          </w:p>
        </w:tc>
      </w:tr>
      <w:tr w:rsidR="009A2E4E" w14:paraId="2B012F9B" w14:textId="77777777" w:rsidTr="003B3E9C">
        <w:trPr>
          <w:jc w:val="center"/>
        </w:trPr>
        <w:tc>
          <w:tcPr>
            <w:tcW w:w="4038" w:type="dxa"/>
            <w:vAlign w:val="center"/>
          </w:tcPr>
          <w:p w14:paraId="64544126" w14:textId="77777777" w:rsidR="009A2E4E" w:rsidRDefault="009A2E4E" w:rsidP="003B3E9C">
            <w:pPr>
              <w:widowControl w:val="0"/>
              <w:rPr>
                <w:rFonts w:ascii="Arial" w:hAnsi="Arial"/>
                <w:lang w:eastAsia="ko-KR"/>
              </w:rPr>
            </w:pPr>
            <w:r>
              <w:rPr>
                <w:rFonts w:ascii="Arial" w:hAnsi="Arial"/>
                <w:lang w:eastAsia="ko-KR"/>
              </w:rPr>
              <w:t>Multiplexing/coexistence with other waveforms</w:t>
            </w:r>
          </w:p>
        </w:tc>
        <w:tc>
          <w:tcPr>
            <w:tcW w:w="4602" w:type="dxa"/>
            <w:vAlign w:val="center"/>
          </w:tcPr>
          <w:p w14:paraId="0F542AF8" w14:textId="77777777" w:rsidR="009A2E4E" w:rsidRDefault="009A2E4E" w:rsidP="003B3E9C">
            <w:pPr>
              <w:widowControl w:val="0"/>
              <w:rPr>
                <w:rFonts w:ascii="Arial" w:hAnsi="Arial"/>
                <w:lang w:eastAsia="ko-KR"/>
              </w:rPr>
            </w:pPr>
            <w:r>
              <w:rPr>
                <w:rFonts w:ascii="Arial" w:hAnsi="Arial"/>
                <w:lang w:eastAsia="ko-KR"/>
              </w:rPr>
              <w:t>Please explain</w:t>
            </w:r>
          </w:p>
        </w:tc>
      </w:tr>
      <w:tr w:rsidR="009A2E4E" w14:paraId="2CFDF4D8" w14:textId="77777777" w:rsidTr="003B3E9C">
        <w:trPr>
          <w:jc w:val="center"/>
        </w:trPr>
        <w:tc>
          <w:tcPr>
            <w:tcW w:w="4038" w:type="dxa"/>
            <w:vAlign w:val="center"/>
          </w:tcPr>
          <w:p w14:paraId="678C1A08" w14:textId="77777777" w:rsidR="009A2E4E" w:rsidRDefault="009A2E4E" w:rsidP="003B3E9C">
            <w:pPr>
              <w:widowControl w:val="0"/>
              <w:rPr>
                <w:rFonts w:ascii="Arial" w:hAnsi="Arial"/>
                <w:lang w:eastAsia="ko-KR"/>
              </w:rPr>
            </w:pPr>
            <w:r>
              <w:rPr>
                <w:rFonts w:ascii="Arial" w:hAnsi="Arial"/>
                <w:lang w:eastAsia="ko-KR"/>
              </w:rPr>
              <w:t>Multi-user multiplexing</w:t>
            </w:r>
          </w:p>
        </w:tc>
        <w:tc>
          <w:tcPr>
            <w:tcW w:w="4602" w:type="dxa"/>
            <w:vAlign w:val="center"/>
          </w:tcPr>
          <w:p w14:paraId="04CFA51D" w14:textId="77777777" w:rsidR="009A2E4E" w:rsidRDefault="009A2E4E" w:rsidP="003B3E9C">
            <w:pPr>
              <w:widowControl w:val="0"/>
              <w:rPr>
                <w:rFonts w:ascii="Arial" w:hAnsi="Arial"/>
                <w:lang w:eastAsia="ko-KR"/>
              </w:rPr>
            </w:pPr>
            <w:r>
              <w:rPr>
                <w:rFonts w:ascii="Arial" w:hAnsi="Arial"/>
                <w:lang w:eastAsia="ko-KR"/>
              </w:rPr>
              <w:t>Please explain</w:t>
            </w:r>
          </w:p>
        </w:tc>
      </w:tr>
      <w:tr w:rsidR="009A2E4E" w14:paraId="6AC85E8E" w14:textId="77777777" w:rsidTr="003B3E9C">
        <w:trPr>
          <w:jc w:val="center"/>
        </w:trPr>
        <w:tc>
          <w:tcPr>
            <w:tcW w:w="4038" w:type="dxa"/>
            <w:vAlign w:val="center"/>
          </w:tcPr>
          <w:p w14:paraId="25A6DBDC" w14:textId="77777777" w:rsidR="009A2E4E" w:rsidRDefault="009A2E4E" w:rsidP="003B3E9C">
            <w:pPr>
              <w:widowControl w:val="0"/>
              <w:rPr>
                <w:rFonts w:ascii="Arial" w:hAnsi="Arial"/>
                <w:lang w:eastAsia="ko-KR"/>
              </w:rPr>
            </w:pPr>
            <w:r>
              <w:rPr>
                <w:rFonts w:ascii="Arial" w:hAnsi="Arial"/>
                <w:lang w:eastAsia="ko-KR"/>
              </w:rPr>
              <w:t>MIMO compatibility</w:t>
            </w:r>
          </w:p>
        </w:tc>
        <w:tc>
          <w:tcPr>
            <w:tcW w:w="4602" w:type="dxa"/>
            <w:vAlign w:val="center"/>
          </w:tcPr>
          <w:p w14:paraId="0D4D5527" w14:textId="77777777" w:rsidR="009A2E4E" w:rsidRDefault="009A2E4E" w:rsidP="003B3E9C">
            <w:pPr>
              <w:widowControl w:val="0"/>
              <w:rPr>
                <w:rFonts w:ascii="Arial" w:hAnsi="Arial"/>
                <w:lang w:eastAsia="ko-KR"/>
              </w:rPr>
            </w:pPr>
            <w:r>
              <w:rPr>
                <w:rFonts w:ascii="Arial" w:hAnsi="Arial"/>
                <w:lang w:eastAsia="ko-KR"/>
              </w:rPr>
              <w:t>Please explain</w:t>
            </w:r>
          </w:p>
        </w:tc>
      </w:tr>
    </w:tbl>
    <w:p w14:paraId="23E05FEE" w14:textId="77777777" w:rsidR="009A2E4E" w:rsidRDefault="009A2E4E" w:rsidP="009A2E4E">
      <w:pPr>
        <w:rPr>
          <w:rFonts w:eastAsia="等线"/>
        </w:rPr>
      </w:pPr>
    </w:p>
    <w:p w14:paraId="71CCE821" w14:textId="77777777" w:rsidR="009A2E4E" w:rsidRPr="00FD09E1" w:rsidRDefault="009A2E4E" w:rsidP="009A2E4E">
      <w:pPr>
        <w:rPr>
          <w:rFonts w:eastAsia="等线"/>
          <w:highlight w:val="green"/>
        </w:rPr>
      </w:pPr>
      <w:r w:rsidRPr="00FD09E1">
        <w:rPr>
          <w:rFonts w:eastAsia="等线" w:hint="eastAsia"/>
          <w:highlight w:val="green"/>
        </w:rPr>
        <w:t>Agreement</w:t>
      </w:r>
    </w:p>
    <w:p w14:paraId="5CF21C71" w14:textId="77777777" w:rsidR="009A2E4E" w:rsidRDefault="009A2E4E" w:rsidP="009A2E4E">
      <w:pPr>
        <w:rPr>
          <w:rFonts w:eastAsia="等线"/>
        </w:rPr>
      </w:pPr>
      <w:r>
        <w:rPr>
          <w:rFonts w:eastAsia="等线"/>
        </w:rPr>
        <w:t xml:space="preserve">For UL PAPR reduction, values for occupied BW </w:t>
      </w:r>
      <w:r>
        <w:rPr>
          <w:rFonts w:eastAsia="等线"/>
          <w:i/>
          <w:iCs/>
        </w:rPr>
        <w:t>B</w:t>
      </w:r>
      <w:r w:rsidRPr="00C01E3B">
        <w:rPr>
          <w:rFonts w:eastAsia="等线"/>
        </w:rPr>
        <w:t>:</w:t>
      </w:r>
    </w:p>
    <w:p w14:paraId="4F3A0EF7" w14:textId="77777777" w:rsidR="009A2E4E" w:rsidRDefault="009A2E4E" w:rsidP="00135159">
      <w:pPr>
        <w:pStyle w:val="aff7"/>
        <w:numPr>
          <w:ilvl w:val="0"/>
          <w:numId w:val="37"/>
        </w:numPr>
        <w:spacing w:after="180"/>
        <w:ind w:firstLineChars="0"/>
        <w:contextualSpacing/>
        <w:rPr>
          <w:rFonts w:eastAsia="等线"/>
        </w:rPr>
      </w:pPr>
      <w:r w:rsidRPr="006762A7">
        <w:rPr>
          <w:rFonts w:eastAsia="等线"/>
        </w:rPr>
        <w:t>{2, 4, 8, 16, 24, 30, 32, 64, 128, 240, 256}</w:t>
      </w:r>
      <w:r>
        <w:rPr>
          <w:rFonts w:eastAsia="等线"/>
        </w:rPr>
        <w:t xml:space="preserve"> PRBs</w:t>
      </w:r>
      <w:r w:rsidRPr="006762A7">
        <w:rPr>
          <w:rFonts w:eastAsia="等线"/>
        </w:rPr>
        <w:t xml:space="preserve">. </w:t>
      </w:r>
    </w:p>
    <w:p w14:paraId="015CF380" w14:textId="77777777" w:rsidR="009A2E4E" w:rsidRDefault="009A2E4E" w:rsidP="00135159">
      <w:pPr>
        <w:pStyle w:val="aff7"/>
        <w:numPr>
          <w:ilvl w:val="0"/>
          <w:numId w:val="37"/>
        </w:numPr>
        <w:spacing w:after="180"/>
        <w:ind w:firstLineChars="0"/>
        <w:contextualSpacing/>
        <w:rPr>
          <w:rFonts w:eastAsia="等线"/>
        </w:rPr>
      </w:pPr>
      <w:r w:rsidRPr="006762A7">
        <w:rPr>
          <w:rFonts w:eastAsia="等线"/>
        </w:rPr>
        <w:t xml:space="preserve">Other PRB allocations are not precluded. </w:t>
      </w:r>
    </w:p>
    <w:p w14:paraId="65F619D7" w14:textId="77777777" w:rsidR="009A2E4E" w:rsidRDefault="009A2E4E" w:rsidP="00135159">
      <w:pPr>
        <w:pStyle w:val="aff7"/>
        <w:numPr>
          <w:ilvl w:val="0"/>
          <w:numId w:val="37"/>
        </w:numPr>
        <w:spacing w:after="180"/>
        <w:ind w:firstLineChars="0"/>
        <w:contextualSpacing/>
        <w:rPr>
          <w:rFonts w:eastAsia="等线"/>
        </w:rPr>
      </w:pPr>
      <w:r>
        <w:rPr>
          <w:rFonts w:eastAsia="等线"/>
        </w:rPr>
        <w:t>Edge, outer and inner PRB allocations as defined in TS 38.101 should be considered.</w:t>
      </w:r>
    </w:p>
    <w:p w14:paraId="2D4A2A9E" w14:textId="77777777" w:rsidR="009A2E4E" w:rsidRPr="00F70073" w:rsidRDefault="009A2E4E" w:rsidP="009A2E4E">
      <w:pPr>
        <w:rPr>
          <w:rFonts w:eastAsia="等线"/>
          <w:highlight w:val="green"/>
        </w:rPr>
      </w:pPr>
      <w:r w:rsidRPr="00F70073">
        <w:rPr>
          <w:rFonts w:eastAsia="等线" w:hint="eastAsia"/>
          <w:highlight w:val="green"/>
        </w:rPr>
        <w:t>Agreement</w:t>
      </w:r>
    </w:p>
    <w:p w14:paraId="1151C8B7" w14:textId="77777777" w:rsidR="009A2E4E" w:rsidRPr="00F70073" w:rsidRDefault="009A2E4E" w:rsidP="00135159">
      <w:pPr>
        <w:pStyle w:val="aff7"/>
        <w:numPr>
          <w:ilvl w:val="0"/>
          <w:numId w:val="39"/>
        </w:numPr>
        <w:overflowPunct/>
        <w:autoSpaceDE/>
        <w:autoSpaceDN/>
        <w:adjustRightInd/>
        <w:ind w:firstLineChars="0"/>
        <w:textAlignment w:val="auto"/>
        <w:rPr>
          <w:rFonts w:eastAsiaTheme="minorEastAsia"/>
        </w:rPr>
      </w:pPr>
      <w:r w:rsidRPr="00F70073">
        <w:t xml:space="preserve">Performance benefit to be evaluated using </w:t>
      </w:r>
      <w:r w:rsidRPr="00F70073">
        <w:rPr>
          <w:rFonts w:eastAsiaTheme="minorEastAsia" w:hint="eastAsia"/>
        </w:rPr>
        <w:t xml:space="preserve">both link level and </w:t>
      </w:r>
      <w:r w:rsidRPr="00F70073">
        <w:t>system level simulation</w:t>
      </w:r>
      <w:r w:rsidRPr="00F70073">
        <w:rPr>
          <w:rFonts w:eastAsiaTheme="minorEastAsia" w:hint="eastAsia"/>
        </w:rPr>
        <w:t>.</w:t>
      </w:r>
    </w:p>
    <w:p w14:paraId="098DDBBE" w14:textId="77777777" w:rsidR="009A2E4E" w:rsidRPr="00F70073" w:rsidRDefault="009A2E4E" w:rsidP="00135159">
      <w:pPr>
        <w:pStyle w:val="aff7"/>
        <w:numPr>
          <w:ilvl w:val="0"/>
          <w:numId w:val="40"/>
        </w:numPr>
        <w:overflowPunct/>
        <w:autoSpaceDE/>
        <w:autoSpaceDN/>
        <w:adjustRightInd/>
        <w:ind w:firstLineChars="0"/>
        <w:textAlignment w:val="auto"/>
        <w:rPr>
          <w:rFonts w:eastAsiaTheme="minorEastAsia"/>
        </w:rPr>
      </w:pPr>
      <w:r w:rsidRPr="00F70073">
        <w:rPr>
          <w:rFonts w:eastAsiaTheme="minorEastAsia" w:hint="eastAsia"/>
        </w:rPr>
        <w:t>FFS: metrics</w:t>
      </w:r>
    </w:p>
    <w:p w14:paraId="2233B189" w14:textId="77777777" w:rsidR="009A2E4E" w:rsidRPr="00F70073" w:rsidRDefault="009A2E4E" w:rsidP="00135159">
      <w:pPr>
        <w:pStyle w:val="aff7"/>
        <w:numPr>
          <w:ilvl w:val="0"/>
          <w:numId w:val="39"/>
        </w:numPr>
        <w:tabs>
          <w:tab w:val="left" w:pos="839"/>
        </w:tabs>
        <w:overflowPunct/>
        <w:autoSpaceDE/>
        <w:autoSpaceDN/>
        <w:adjustRightInd/>
        <w:ind w:firstLineChars="0"/>
        <w:textAlignment w:val="auto"/>
        <w:rPr>
          <w:rFonts w:eastAsiaTheme="minorEastAsia"/>
        </w:rPr>
      </w:pPr>
      <w:r w:rsidRPr="00F70073">
        <w:t xml:space="preserve">Link level configuration for </w:t>
      </w:r>
      <w:bookmarkStart w:id="6" w:name="_Hlk214483943"/>
      <w:r w:rsidRPr="00F70073">
        <w:t>multi-layer UL waveforms study</w:t>
      </w:r>
      <w:bookmarkEnd w:id="6"/>
      <w:r w:rsidRPr="00F70073">
        <w:rPr>
          <w:rFonts w:eastAsiaTheme="minorEastAsia" w:hint="eastAsia"/>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A2E4E" w:rsidRPr="00F70073" w14:paraId="3F863A22" w14:textId="77777777" w:rsidTr="003B3E9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2EA060" w14:textId="77777777" w:rsidR="009A2E4E" w:rsidRPr="00F70073" w:rsidRDefault="009A2E4E" w:rsidP="003B3E9C">
            <w:pPr>
              <w:tabs>
                <w:tab w:val="left" w:pos="839"/>
              </w:tabs>
              <w:rPr>
                <w:b w:val="0"/>
                <w:bCs w:val="0"/>
              </w:rPr>
            </w:pPr>
            <w:r w:rsidRPr="00F70073">
              <w:t>Parameters</w:t>
            </w:r>
          </w:p>
        </w:tc>
        <w:tc>
          <w:tcPr>
            <w:tcW w:w="5955" w:type="dxa"/>
          </w:tcPr>
          <w:p w14:paraId="7BCB40EA" w14:textId="77777777" w:rsidR="009A2E4E" w:rsidRPr="00F70073"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rPr>
            </w:pPr>
            <w:r w:rsidRPr="00F70073">
              <w:t>Values</w:t>
            </w:r>
          </w:p>
        </w:tc>
      </w:tr>
      <w:tr w:rsidR="009A2E4E" w:rsidRPr="00F70073" w14:paraId="7136ED17"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70FE33" w14:textId="77777777" w:rsidR="009A2E4E" w:rsidRPr="00F70073" w:rsidRDefault="009A2E4E" w:rsidP="003B3E9C">
            <w:pPr>
              <w:tabs>
                <w:tab w:val="left" w:pos="839"/>
              </w:tabs>
              <w:rPr>
                <w:bCs w:val="0"/>
              </w:rPr>
            </w:pPr>
            <w:r w:rsidRPr="00F70073">
              <w:t>Carrier frequency​​</w:t>
            </w:r>
          </w:p>
        </w:tc>
        <w:tc>
          <w:tcPr>
            <w:tcW w:w="5955" w:type="dxa"/>
          </w:tcPr>
          <w:p w14:paraId="58D4A7D1"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4 GHz</w:t>
            </w:r>
          </w:p>
        </w:tc>
      </w:tr>
      <w:tr w:rsidR="009A2E4E" w:rsidRPr="00F70073" w14:paraId="6E69E9DA"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328856" w14:textId="77777777" w:rsidR="009A2E4E" w:rsidRPr="00F70073" w:rsidRDefault="009A2E4E" w:rsidP="003B3E9C">
            <w:pPr>
              <w:tabs>
                <w:tab w:val="left" w:pos="839"/>
              </w:tabs>
              <w:rPr>
                <w:bCs w:val="0"/>
              </w:rPr>
            </w:pPr>
            <w:r w:rsidRPr="00F70073">
              <w:t>Subcarrier spacing​​</w:t>
            </w:r>
          </w:p>
        </w:tc>
        <w:tc>
          <w:tcPr>
            <w:tcW w:w="5955" w:type="dxa"/>
          </w:tcPr>
          <w:p w14:paraId="24A5242F"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30 kHz​​</w:t>
            </w:r>
          </w:p>
        </w:tc>
      </w:tr>
      <w:tr w:rsidR="009A2E4E" w:rsidRPr="00F70073" w14:paraId="52ABCF5C"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03D34AC" w14:textId="77777777" w:rsidR="009A2E4E" w:rsidRPr="00F70073" w:rsidRDefault="009A2E4E" w:rsidP="003B3E9C">
            <w:pPr>
              <w:tabs>
                <w:tab w:val="left" w:pos="839"/>
              </w:tabs>
              <w:rPr>
                <w:lang w:eastAsia="zh-CN"/>
              </w:rPr>
            </w:pPr>
            <w:r w:rsidRPr="00F70073">
              <w:t>UE</w:t>
            </w:r>
            <w:r w:rsidRPr="00F70073">
              <w:rPr>
                <w:rFonts w:hint="eastAsia"/>
                <w:lang w:eastAsia="zh-CN"/>
              </w:rPr>
              <w:t xml:space="preserve"> antenna ports</w:t>
            </w:r>
          </w:p>
        </w:tc>
        <w:tc>
          <w:tcPr>
            <w:tcW w:w="5955" w:type="dxa"/>
          </w:tcPr>
          <w:p w14:paraId="771A9AA6"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2, 4</w:t>
            </w:r>
          </w:p>
        </w:tc>
      </w:tr>
      <w:tr w:rsidR="009A2E4E" w:rsidRPr="00F70073" w14:paraId="2CE5298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EDC68" w14:textId="77777777" w:rsidR="009A2E4E" w:rsidRPr="00F70073" w:rsidRDefault="009A2E4E" w:rsidP="003B3E9C">
            <w:pPr>
              <w:tabs>
                <w:tab w:val="left" w:pos="839"/>
              </w:tabs>
              <w:rPr>
                <w:bCs w:val="0"/>
              </w:rPr>
            </w:pPr>
            <w:r w:rsidRPr="00F70073">
              <w:lastRenderedPageBreak/>
              <w:t>BS antenna ports</w:t>
            </w:r>
          </w:p>
        </w:tc>
        <w:tc>
          <w:tcPr>
            <w:tcW w:w="5955" w:type="dxa"/>
          </w:tcPr>
          <w:p w14:paraId="1A9A4F69"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64, port reduction is not precluded</w:t>
            </w:r>
          </w:p>
        </w:tc>
      </w:tr>
      <w:tr w:rsidR="009A2E4E" w:rsidRPr="00F70073" w14:paraId="662CF36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E767388" w14:textId="77777777" w:rsidR="009A2E4E" w:rsidRPr="00F70073" w:rsidRDefault="009A2E4E" w:rsidP="003B3E9C">
            <w:pPr>
              <w:tabs>
                <w:tab w:val="left" w:pos="839"/>
              </w:tabs>
              <w:rPr>
                <w:bCs w:val="0"/>
              </w:rPr>
            </w:pPr>
            <w:r w:rsidRPr="00F70073">
              <w:t>FDRA</w:t>
            </w:r>
          </w:p>
        </w:tc>
        <w:tc>
          <w:tcPr>
            <w:tcW w:w="5955" w:type="dxa"/>
          </w:tcPr>
          <w:p w14:paraId="513B2CA7"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 xml:space="preserve">4, 8, 16, 32, 64​​ </w:t>
            </w:r>
          </w:p>
        </w:tc>
      </w:tr>
      <w:tr w:rsidR="009A2E4E" w:rsidRPr="00F70073" w14:paraId="29B0F83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583D153" w14:textId="77777777" w:rsidR="009A2E4E" w:rsidRPr="00F70073" w:rsidRDefault="009A2E4E" w:rsidP="003B3E9C">
            <w:pPr>
              <w:tabs>
                <w:tab w:val="left" w:pos="839"/>
              </w:tabs>
              <w:rPr>
                <w:bCs w:val="0"/>
              </w:rPr>
            </w:pPr>
            <w:r w:rsidRPr="00F70073">
              <w:t>Waveform​​s</w:t>
            </w:r>
          </w:p>
        </w:tc>
        <w:tc>
          <w:tcPr>
            <w:tcW w:w="5955" w:type="dxa"/>
          </w:tcPr>
          <w:p w14:paraId="0D023B7E"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 xml:space="preserve">CP-OFDM </w:t>
            </w:r>
            <w:r w:rsidRPr="00F70073">
              <w:br/>
              <w:t>DFT-s-OFDM​​</w:t>
            </w:r>
          </w:p>
        </w:tc>
      </w:tr>
      <w:tr w:rsidR="009A2E4E" w:rsidRPr="00F70073" w14:paraId="5FB5E03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2E11BF" w14:textId="77777777" w:rsidR="009A2E4E" w:rsidRPr="00F70073" w:rsidRDefault="009A2E4E" w:rsidP="003B3E9C">
            <w:pPr>
              <w:tabs>
                <w:tab w:val="left" w:pos="839"/>
              </w:tabs>
              <w:rPr>
                <w:bCs w:val="0"/>
              </w:rPr>
            </w:pPr>
            <w:r w:rsidRPr="00F70073">
              <w:t>MCS/modulation​​</w:t>
            </w:r>
          </w:p>
        </w:tc>
        <w:tc>
          <w:tcPr>
            <w:tcW w:w="5955" w:type="dxa"/>
          </w:tcPr>
          <w:p w14:paraId="536B8ABA"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NR UL MCS table with 256 QAM</w:t>
            </w:r>
          </w:p>
        </w:tc>
      </w:tr>
      <w:tr w:rsidR="009A2E4E" w:rsidRPr="00F70073" w14:paraId="5EC399A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67148A" w14:textId="77777777" w:rsidR="009A2E4E" w:rsidRPr="00F70073" w:rsidRDefault="009A2E4E" w:rsidP="003B3E9C">
            <w:pPr>
              <w:tabs>
                <w:tab w:val="left" w:pos="839"/>
              </w:tabs>
              <w:rPr>
                <w:bCs w:val="0"/>
              </w:rPr>
            </w:pPr>
            <w:r w:rsidRPr="00F70073">
              <w:t>Number of layers​</w:t>
            </w:r>
          </w:p>
        </w:tc>
        <w:tc>
          <w:tcPr>
            <w:tcW w:w="5955" w:type="dxa"/>
          </w:tcPr>
          <w:p w14:paraId="108BD052"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2 layers​​, 4 layers</w:t>
            </w:r>
          </w:p>
        </w:tc>
      </w:tr>
      <w:tr w:rsidR="009A2E4E" w:rsidRPr="00F70073" w14:paraId="3597CF63"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E9860A" w14:textId="77777777" w:rsidR="009A2E4E" w:rsidRPr="00F70073" w:rsidRDefault="009A2E4E" w:rsidP="003B3E9C">
            <w:pPr>
              <w:tabs>
                <w:tab w:val="left" w:pos="839"/>
              </w:tabs>
              <w:rPr>
                <w:bCs w:val="0"/>
              </w:rPr>
            </w:pPr>
            <w:r w:rsidRPr="00F70073">
              <w:t>Channel model​​</w:t>
            </w:r>
          </w:p>
        </w:tc>
        <w:tc>
          <w:tcPr>
            <w:tcW w:w="5955" w:type="dxa"/>
          </w:tcPr>
          <w:p w14:paraId="69C7EB39"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lang w:eastAsia="zh-CN"/>
              </w:rPr>
            </w:pPr>
            <w:r w:rsidRPr="00F70073">
              <w:t>CDL-A30​​, TDL-C300</w:t>
            </w:r>
            <w:r w:rsidRPr="00F70073">
              <w:rPr>
                <w:rFonts w:hint="eastAsia"/>
                <w:lang w:eastAsia="zh-CN"/>
              </w:rPr>
              <w:t xml:space="preserve">, </w:t>
            </w:r>
            <w:r w:rsidRPr="00F70073">
              <w:t>CDL-</w:t>
            </w:r>
            <w:r w:rsidRPr="00F70073">
              <w:rPr>
                <w:rFonts w:hint="eastAsia"/>
                <w:lang w:eastAsia="zh-CN"/>
              </w:rPr>
              <w:t>C</w:t>
            </w:r>
            <w:r w:rsidRPr="00F70073">
              <w:t>30</w:t>
            </w:r>
            <w:r w:rsidRPr="00F70073">
              <w:rPr>
                <w:rFonts w:hint="eastAsia"/>
                <w:lang w:eastAsia="zh-CN"/>
              </w:rPr>
              <w:t>0</w:t>
            </w:r>
            <w:r w:rsidRPr="00F70073">
              <w:t>,</w:t>
            </w:r>
          </w:p>
        </w:tc>
      </w:tr>
      <w:tr w:rsidR="009A2E4E" w:rsidRPr="00F70073" w14:paraId="3866ED5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FBCF1A" w14:textId="77777777" w:rsidR="009A2E4E" w:rsidRPr="00F70073" w:rsidRDefault="009A2E4E" w:rsidP="003B3E9C">
            <w:pPr>
              <w:tabs>
                <w:tab w:val="left" w:pos="839"/>
              </w:tabs>
              <w:rPr>
                <w:bCs w:val="0"/>
              </w:rPr>
            </w:pPr>
            <w:r w:rsidRPr="00F70073">
              <w:t>UE speed​​</w:t>
            </w:r>
          </w:p>
        </w:tc>
        <w:tc>
          <w:tcPr>
            <w:tcW w:w="5955" w:type="dxa"/>
          </w:tcPr>
          <w:p w14:paraId="2644CC86"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3km/h​​, 30 km/h</w:t>
            </w:r>
          </w:p>
        </w:tc>
      </w:tr>
      <w:tr w:rsidR="009A2E4E" w:rsidRPr="00F70073" w14:paraId="5511795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AD344B" w14:textId="77777777" w:rsidR="009A2E4E" w:rsidRPr="00F70073" w:rsidRDefault="009A2E4E" w:rsidP="003B3E9C">
            <w:pPr>
              <w:tabs>
                <w:tab w:val="left" w:pos="839"/>
              </w:tabs>
              <w:rPr>
                <w:bCs w:val="0"/>
              </w:rPr>
            </w:pPr>
            <w:r w:rsidRPr="00F70073">
              <w:t>Channel est.​​</w:t>
            </w:r>
          </w:p>
        </w:tc>
        <w:tc>
          <w:tcPr>
            <w:tcW w:w="5955" w:type="dxa"/>
          </w:tcPr>
          <w:p w14:paraId="12BC18D6"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Practical​</w:t>
            </w:r>
          </w:p>
        </w:tc>
      </w:tr>
      <w:tr w:rsidR="009A2E4E" w:rsidRPr="00F70073" w14:paraId="53002326"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A6825BE" w14:textId="77777777" w:rsidR="009A2E4E" w:rsidRPr="00F70073" w:rsidRDefault="009A2E4E" w:rsidP="003B3E9C">
            <w:pPr>
              <w:tabs>
                <w:tab w:val="left" w:pos="839"/>
              </w:tabs>
            </w:pPr>
            <w:r w:rsidRPr="00F70073">
              <w:t>SRS periodicity</w:t>
            </w:r>
          </w:p>
        </w:tc>
        <w:tc>
          <w:tcPr>
            <w:tcW w:w="5955" w:type="dxa"/>
          </w:tcPr>
          <w:p w14:paraId="287CB388"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To be reported by the company</w:t>
            </w:r>
          </w:p>
        </w:tc>
      </w:tr>
      <w:tr w:rsidR="009A2E4E" w:rsidRPr="00F70073" w14:paraId="5E26BAAE"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51523B" w14:textId="77777777" w:rsidR="009A2E4E" w:rsidRPr="00F70073" w:rsidRDefault="009A2E4E" w:rsidP="003B3E9C">
            <w:pPr>
              <w:tabs>
                <w:tab w:val="left" w:pos="839"/>
              </w:tabs>
            </w:pPr>
            <w:r w:rsidRPr="00F70073">
              <w:t>Receiver</w:t>
            </w:r>
          </w:p>
        </w:tc>
        <w:tc>
          <w:tcPr>
            <w:tcW w:w="5955" w:type="dxa"/>
          </w:tcPr>
          <w:p w14:paraId="15CC6AB7"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LMMSE</w:t>
            </w:r>
          </w:p>
        </w:tc>
      </w:tr>
      <w:tr w:rsidR="009A2E4E" w:rsidRPr="00F70073" w14:paraId="14C4304D"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D49B00" w14:textId="77777777" w:rsidR="009A2E4E" w:rsidRPr="00F70073" w:rsidRDefault="009A2E4E" w:rsidP="003B3E9C">
            <w:pPr>
              <w:tabs>
                <w:tab w:val="left" w:pos="839"/>
              </w:tabs>
              <w:rPr>
                <w:bCs w:val="0"/>
              </w:rPr>
            </w:pPr>
            <w:r w:rsidRPr="00F70073">
              <w:t>HARQ retransmission​</w:t>
            </w:r>
          </w:p>
        </w:tc>
        <w:tc>
          <w:tcPr>
            <w:tcW w:w="5955" w:type="dxa"/>
          </w:tcPr>
          <w:p w14:paraId="0D4B1729"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Disabled</w:t>
            </w:r>
          </w:p>
        </w:tc>
      </w:tr>
      <w:tr w:rsidR="009A2E4E" w:rsidRPr="00F70073" w14:paraId="4A389C2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7DBA7C" w14:textId="77777777" w:rsidR="009A2E4E" w:rsidRPr="00F70073" w:rsidRDefault="009A2E4E" w:rsidP="003B3E9C">
            <w:pPr>
              <w:tabs>
                <w:tab w:val="left" w:pos="839"/>
              </w:tabs>
              <w:rPr>
                <w:bCs w:val="0"/>
              </w:rPr>
            </w:pPr>
            <w:r w:rsidRPr="00F70073">
              <w:t>DMRS configuration</w:t>
            </w:r>
          </w:p>
        </w:tc>
        <w:tc>
          <w:tcPr>
            <w:tcW w:w="5955" w:type="dxa"/>
          </w:tcPr>
          <w:p w14:paraId="03680FF3"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Configuration type 1</w:t>
            </w:r>
            <w:r w:rsidRPr="00F70073">
              <w:br/>
              <w:t>2 DMRS symbols per slot</w:t>
            </w:r>
          </w:p>
        </w:tc>
      </w:tr>
      <w:tr w:rsidR="009A2E4E" w:rsidRPr="00F70073" w14:paraId="4AC1764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CAFA20" w14:textId="77777777" w:rsidR="009A2E4E" w:rsidRPr="00F70073" w:rsidRDefault="009A2E4E" w:rsidP="003B3E9C">
            <w:pPr>
              <w:tabs>
                <w:tab w:val="left" w:pos="839"/>
              </w:tabs>
              <w:rPr>
                <w:bCs w:val="0"/>
              </w:rPr>
            </w:pPr>
            <w:r w:rsidRPr="00F70073">
              <w:t>Number of PUSCH data</w:t>
            </w:r>
          </w:p>
        </w:tc>
        <w:tc>
          <w:tcPr>
            <w:tcW w:w="5955" w:type="dxa"/>
          </w:tcPr>
          <w:p w14:paraId="1DEA90CB"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12 symbols</w:t>
            </w:r>
          </w:p>
        </w:tc>
      </w:tr>
      <w:tr w:rsidR="009A2E4E" w:rsidRPr="00F70073" w14:paraId="78D962D8"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E2E338" w14:textId="77777777" w:rsidR="009A2E4E" w:rsidRPr="00F70073" w:rsidRDefault="009A2E4E" w:rsidP="003B3E9C">
            <w:pPr>
              <w:tabs>
                <w:tab w:val="left" w:pos="839"/>
              </w:tabs>
              <w:rPr>
                <w:bCs w:val="0"/>
              </w:rPr>
            </w:pPr>
            <w:r w:rsidRPr="00F70073">
              <w:t>Waveform and MIMO configuration</w:t>
            </w:r>
          </w:p>
        </w:tc>
        <w:tc>
          <w:tcPr>
            <w:tcW w:w="5955" w:type="dxa"/>
          </w:tcPr>
          <w:p w14:paraId="6D33D759" w14:textId="77777777" w:rsidR="009A2E4E" w:rsidRPr="00F7007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sidRPr="00F70073">
              <w:t>5G codebook, to be reported by the company</w:t>
            </w:r>
          </w:p>
        </w:tc>
      </w:tr>
      <w:tr w:rsidR="009A2E4E" w:rsidRPr="00F70073" w14:paraId="7AE65D4B"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6B1FFDD" w14:textId="77777777" w:rsidR="009A2E4E" w:rsidRPr="00F70073" w:rsidRDefault="009A2E4E" w:rsidP="003B3E9C">
            <w:pPr>
              <w:tabs>
                <w:tab w:val="left" w:pos="839"/>
              </w:tabs>
              <w:rPr>
                <w:b w:val="0"/>
                <w:bCs w:val="0"/>
              </w:rPr>
            </w:pPr>
            <w:r w:rsidRPr="00F70073">
              <w:t>BLER target</w:t>
            </w:r>
          </w:p>
        </w:tc>
        <w:tc>
          <w:tcPr>
            <w:tcW w:w="5955" w:type="dxa"/>
          </w:tcPr>
          <w:p w14:paraId="35B1A3D1" w14:textId="77777777" w:rsidR="009A2E4E" w:rsidRPr="00F7007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pPr>
            <w:r w:rsidRPr="00F70073">
              <w:t>10%</w:t>
            </w:r>
            <w:r w:rsidRPr="00F70073">
              <w:tab/>
            </w:r>
          </w:p>
        </w:tc>
      </w:tr>
      <w:tr w:rsidR="009A2E4E" w:rsidRPr="00F70073" w14:paraId="60A24A9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295F450" w14:textId="77777777" w:rsidR="009A2E4E" w:rsidRPr="00F70073" w:rsidRDefault="009A2E4E" w:rsidP="003B3E9C">
            <w:pPr>
              <w:tabs>
                <w:tab w:val="left" w:pos="839"/>
              </w:tabs>
            </w:pPr>
            <w:r w:rsidRPr="00F70073">
              <w:t>Frequency hopping</w:t>
            </w:r>
          </w:p>
        </w:tc>
        <w:tc>
          <w:tcPr>
            <w:tcW w:w="5955" w:type="dxa"/>
            <w:vAlign w:val="center"/>
          </w:tcPr>
          <w:p w14:paraId="7DCA9AD1" w14:textId="77777777" w:rsidR="009A2E4E" w:rsidRPr="00F7007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pPr>
            <w:r w:rsidRPr="00F70073">
              <w:t>Disabled</w:t>
            </w:r>
          </w:p>
        </w:tc>
      </w:tr>
      <w:tr w:rsidR="009A2E4E" w:rsidRPr="00F70073" w14:paraId="465154B7"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D13AC9D" w14:textId="77777777" w:rsidR="009A2E4E" w:rsidRPr="00F70073" w:rsidRDefault="009A2E4E" w:rsidP="003B3E9C">
            <w:pPr>
              <w:tabs>
                <w:tab w:val="left" w:pos="839"/>
              </w:tabs>
              <w:rPr>
                <w:bCs w:val="0"/>
                <w:sz w:val="18"/>
                <w:szCs w:val="18"/>
              </w:rPr>
            </w:pPr>
            <w:r w:rsidRPr="00F70073">
              <w:rPr>
                <w:sz w:val="18"/>
                <w:szCs w:val="18"/>
              </w:rPr>
              <w:t>Power class and power mode</w:t>
            </w:r>
          </w:p>
        </w:tc>
        <w:tc>
          <w:tcPr>
            <w:tcW w:w="5955" w:type="dxa"/>
          </w:tcPr>
          <w:p w14:paraId="06D1DA41" w14:textId="77777777" w:rsidR="009A2E4E" w:rsidRPr="00F7007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 xml:space="preserve">Option 1: PC2, total power limited to 26 dBm. </w:t>
            </w:r>
          </w:p>
          <w:p w14:paraId="3BAEB393" w14:textId="77777777" w:rsidR="009A2E4E" w:rsidRPr="00F7007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23 dBm</w:t>
            </w:r>
          </w:p>
          <w:p w14:paraId="382BDE94" w14:textId="77777777" w:rsidR="009A2E4E" w:rsidRPr="00F7007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20 dBm</w:t>
            </w:r>
          </w:p>
          <w:p w14:paraId="060694E2" w14:textId="77777777" w:rsidR="009A2E4E" w:rsidRPr="00F7007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 xml:space="preserve">Option2: PC3, total power limited to 23 dBm. </w:t>
            </w:r>
          </w:p>
          <w:p w14:paraId="458A4FA8" w14:textId="77777777" w:rsidR="009A2E4E" w:rsidRPr="00F7007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20 dBm</w:t>
            </w:r>
          </w:p>
          <w:p w14:paraId="661ECAA7" w14:textId="77777777" w:rsidR="009A2E4E" w:rsidRPr="00F7007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17 dBm</w:t>
            </w:r>
          </w:p>
        </w:tc>
      </w:tr>
    </w:tbl>
    <w:p w14:paraId="392BC779" w14:textId="77777777" w:rsidR="009A2E4E" w:rsidRDefault="009A2E4E" w:rsidP="009A2E4E">
      <w:pPr>
        <w:rPr>
          <w:rFonts w:eastAsia="等线"/>
        </w:rPr>
      </w:pPr>
    </w:p>
    <w:p w14:paraId="5F904260" w14:textId="77777777" w:rsidR="009A2E4E" w:rsidRDefault="009A2E4E" w:rsidP="009A2E4E">
      <w:pPr>
        <w:rPr>
          <w:rFonts w:eastAsia="等线"/>
        </w:rPr>
      </w:pPr>
    </w:p>
    <w:p w14:paraId="3C4F3969" w14:textId="77777777" w:rsidR="009A2E4E" w:rsidRDefault="009A2E4E" w:rsidP="009A2E4E">
      <w:pPr>
        <w:rPr>
          <w:rFonts w:eastAsia="等线"/>
        </w:rPr>
      </w:pPr>
      <w:r w:rsidRPr="00044ED8">
        <w:rPr>
          <w:rFonts w:eastAsia="等线" w:hint="eastAsia"/>
          <w:highlight w:val="green"/>
        </w:rPr>
        <w:t>Agreement</w:t>
      </w:r>
    </w:p>
    <w:p w14:paraId="465A577F" w14:textId="77777777" w:rsidR="009A2E4E" w:rsidRDefault="009A2E4E" w:rsidP="009A2E4E">
      <w:pPr>
        <w:spacing w:beforeLines="50" w:before="120" w:afterLines="50" w:after="120"/>
        <w:jc w:val="center"/>
        <w:rPr>
          <w:b/>
          <w:bCs/>
          <w:i/>
          <w:iCs/>
        </w:rPr>
      </w:pPr>
      <w:r>
        <w:rPr>
          <w:rFonts w:eastAsia="等线"/>
        </w:rPr>
        <w:t>Table: S</w:t>
      </w:r>
      <w:r w:rsidRPr="00FA3A71">
        <w:rPr>
          <w:sz w:val="22"/>
          <w:szCs w:val="22"/>
        </w:rPr>
        <w:t xml:space="preserve">ystem level configuration for multi-layer UL </w:t>
      </w:r>
      <w:r>
        <w:rPr>
          <w:sz w:val="22"/>
          <w:szCs w:val="22"/>
        </w:rPr>
        <w:t>CP-OFDM/DFT-s-OFDM</w:t>
      </w:r>
      <w:r w:rsidRPr="00FA3A71">
        <w:rPr>
          <w:sz w:val="22"/>
          <w:szCs w:val="22"/>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9A2E4E" w14:paraId="0501E463" w14:textId="77777777" w:rsidTr="003B3E9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2DB81A0" w14:textId="77777777" w:rsidR="009A2E4E" w:rsidRDefault="009A2E4E" w:rsidP="003B3E9C">
            <w:pPr>
              <w:tabs>
                <w:tab w:val="left" w:pos="839"/>
              </w:tabs>
              <w:rPr>
                <w:b w:val="0"/>
                <w:bCs w:val="0"/>
                <w:sz w:val="18"/>
                <w:szCs w:val="18"/>
              </w:rPr>
            </w:pPr>
            <w:r>
              <w:rPr>
                <w:sz w:val="18"/>
                <w:szCs w:val="18"/>
              </w:rPr>
              <w:t>Parameters</w:t>
            </w:r>
          </w:p>
        </w:tc>
        <w:tc>
          <w:tcPr>
            <w:tcW w:w="4506" w:type="dxa"/>
          </w:tcPr>
          <w:p w14:paraId="0A088C7A" w14:textId="77777777" w:rsidR="009A2E4E"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Values</w:t>
            </w:r>
          </w:p>
        </w:tc>
      </w:tr>
      <w:tr w:rsidR="009A2E4E" w14:paraId="4DB5E63C" w14:textId="77777777" w:rsidTr="003B3E9C">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4A3690E" w14:textId="77777777" w:rsidR="009A2E4E" w:rsidRDefault="009A2E4E" w:rsidP="003B3E9C">
            <w:pPr>
              <w:tabs>
                <w:tab w:val="left" w:pos="839"/>
              </w:tabs>
              <w:rPr>
                <w:bCs w:val="0"/>
                <w:sz w:val="18"/>
                <w:szCs w:val="18"/>
              </w:rPr>
            </w:pPr>
            <w:r>
              <w:rPr>
                <w:sz w:val="18"/>
                <w:szCs w:val="18"/>
              </w:rPr>
              <w:t xml:space="preserve">System configuration </w:t>
            </w:r>
          </w:p>
        </w:tc>
        <w:tc>
          <w:tcPr>
            <w:tcW w:w="4506" w:type="dxa"/>
          </w:tcPr>
          <w:p w14:paraId="7C0215AC"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UMa, 21 cells, 10, 30 or 50 UEs/cell </w:t>
            </w:r>
          </w:p>
          <w:p w14:paraId="770674A5" w14:textId="77777777" w:rsidR="009A2E4E" w:rsidRPr="006F3D1E" w:rsidRDefault="009A2E4E" w:rsidP="00135159">
            <w:pPr>
              <w:pStyle w:val="aff7"/>
              <w:numPr>
                <w:ilvl w:val="0"/>
                <w:numId w:val="41"/>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UMa as defined in AI 11.2 </w:t>
            </w:r>
          </w:p>
        </w:tc>
      </w:tr>
      <w:tr w:rsidR="009A2E4E" w14:paraId="21741D73" w14:textId="77777777" w:rsidTr="003B3E9C">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64E7538" w14:textId="77777777" w:rsidR="009A2E4E" w:rsidRDefault="009A2E4E" w:rsidP="003B3E9C">
            <w:pPr>
              <w:tabs>
                <w:tab w:val="left" w:pos="839"/>
              </w:tabs>
              <w:rPr>
                <w:bCs w:val="0"/>
                <w:sz w:val="18"/>
                <w:szCs w:val="18"/>
              </w:rPr>
            </w:pPr>
            <w:r>
              <w:rPr>
                <w:sz w:val="18"/>
                <w:szCs w:val="18"/>
              </w:rPr>
              <w:t>Traffic model</w:t>
            </w:r>
          </w:p>
        </w:tc>
        <w:tc>
          <w:tcPr>
            <w:tcW w:w="4506" w:type="dxa"/>
          </w:tcPr>
          <w:p w14:paraId="1AF3D4FD"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FTP model 3</w:t>
            </w:r>
            <w:r>
              <w:rPr>
                <w:sz w:val="18"/>
                <w:szCs w:val="18"/>
              </w:rPr>
              <w:t xml:space="preserve">, </w:t>
            </w:r>
          </w:p>
          <w:p w14:paraId="173EBA1D" w14:textId="77777777" w:rsidR="009A2E4E" w:rsidRPr="00044ED8" w:rsidRDefault="009A2E4E" w:rsidP="00135159">
            <w:pPr>
              <w:pStyle w:val="aff7"/>
              <w:numPr>
                <w:ilvl w:val="0"/>
                <w:numId w:val="44"/>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5C76B9F5" w14:textId="77777777" w:rsidR="009A2E4E" w:rsidRPr="00BD1C7B" w:rsidRDefault="009A2E4E" w:rsidP="00135159">
            <w:pPr>
              <w:pStyle w:val="aff7"/>
              <w:numPr>
                <w:ilvl w:val="0"/>
                <w:numId w:val="43"/>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51C8DA86"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Pr>
                <w:sz w:val="18"/>
                <w:szCs w:val="18"/>
              </w:rPr>
              <w:t>F</w:t>
            </w:r>
            <w:r w:rsidRPr="001816C3">
              <w:rPr>
                <w:sz w:val="18"/>
                <w:szCs w:val="18"/>
              </w:rPr>
              <w:t>ull buffer</w:t>
            </w:r>
            <w:r>
              <w:rPr>
                <w:sz w:val="18"/>
                <w:szCs w:val="18"/>
              </w:rPr>
              <w:t xml:space="preserve"> (optional, for calibration)</w:t>
            </w:r>
            <w:r w:rsidRPr="001816C3">
              <w:rPr>
                <w:sz w:val="18"/>
                <w:szCs w:val="18"/>
              </w:rPr>
              <w:t xml:space="preserve"> </w:t>
            </w:r>
          </w:p>
        </w:tc>
      </w:tr>
      <w:tr w:rsidR="009A2E4E" w14:paraId="393FEDE3" w14:textId="77777777" w:rsidTr="003B3E9C">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7E9A854A" w14:textId="77777777" w:rsidR="009A2E4E" w:rsidRDefault="009A2E4E" w:rsidP="003B3E9C">
            <w:pPr>
              <w:tabs>
                <w:tab w:val="left" w:pos="839"/>
              </w:tabs>
              <w:rPr>
                <w:bCs w:val="0"/>
                <w:sz w:val="18"/>
                <w:szCs w:val="18"/>
              </w:rPr>
            </w:pPr>
            <w:r>
              <w:rPr>
                <w:sz w:val="18"/>
                <w:szCs w:val="18"/>
              </w:rPr>
              <w:t>Carrier frequency</w:t>
            </w:r>
          </w:p>
        </w:tc>
        <w:tc>
          <w:tcPr>
            <w:tcW w:w="4506" w:type="dxa"/>
          </w:tcPr>
          <w:p w14:paraId="08F850C9"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4 GHz</w:t>
            </w:r>
          </w:p>
        </w:tc>
      </w:tr>
      <w:tr w:rsidR="009A2E4E" w14:paraId="755C7EE6"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495E026" w14:textId="77777777" w:rsidR="009A2E4E" w:rsidRDefault="009A2E4E" w:rsidP="003B3E9C">
            <w:pPr>
              <w:tabs>
                <w:tab w:val="left" w:pos="839"/>
              </w:tabs>
              <w:rPr>
                <w:bCs w:val="0"/>
                <w:sz w:val="18"/>
                <w:szCs w:val="18"/>
              </w:rPr>
            </w:pPr>
            <w:r>
              <w:rPr>
                <w:sz w:val="18"/>
                <w:szCs w:val="18"/>
              </w:rPr>
              <w:t>Channel bandwidth/Subcarrier spacing</w:t>
            </w:r>
          </w:p>
        </w:tc>
        <w:tc>
          <w:tcPr>
            <w:tcW w:w="4506" w:type="dxa"/>
          </w:tcPr>
          <w:p w14:paraId="64C504F8"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At least 100 MHz, 30KHz</w:t>
            </w:r>
          </w:p>
        </w:tc>
      </w:tr>
      <w:tr w:rsidR="009A2E4E" w:rsidRPr="001816C3" w14:paraId="1F674E13" w14:textId="77777777" w:rsidTr="003B3E9C">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7D3177" w14:textId="77777777" w:rsidR="009A2E4E" w:rsidRDefault="009A2E4E" w:rsidP="003B3E9C">
            <w:pPr>
              <w:tabs>
                <w:tab w:val="left" w:pos="839"/>
              </w:tabs>
              <w:rPr>
                <w:bCs w:val="0"/>
                <w:sz w:val="18"/>
                <w:szCs w:val="18"/>
              </w:rPr>
            </w:pPr>
            <w:r>
              <w:rPr>
                <w:sz w:val="18"/>
                <w:szCs w:val="18"/>
              </w:rPr>
              <w:t>Frame structure</w:t>
            </w:r>
          </w:p>
        </w:tc>
        <w:tc>
          <w:tcPr>
            <w:tcW w:w="4506" w:type="dxa"/>
          </w:tcPr>
          <w:p w14:paraId="75DFA26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9A2E4E" w14:paraId="35354E6A" w14:textId="77777777" w:rsidTr="003B3E9C">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92AE8F8" w14:textId="77777777" w:rsidR="009A2E4E" w:rsidRPr="0064269A" w:rsidRDefault="009A2E4E" w:rsidP="003B3E9C">
            <w:pPr>
              <w:tabs>
                <w:tab w:val="left" w:pos="839"/>
              </w:tabs>
              <w:rPr>
                <w:bCs w:val="0"/>
                <w:sz w:val="18"/>
                <w:szCs w:val="18"/>
              </w:rPr>
            </w:pPr>
            <w:r w:rsidRPr="0064269A">
              <w:rPr>
                <w:sz w:val="18"/>
                <w:szCs w:val="18"/>
              </w:rPr>
              <w:t>UE antenna ports</w:t>
            </w:r>
          </w:p>
        </w:tc>
        <w:tc>
          <w:tcPr>
            <w:tcW w:w="4506" w:type="dxa"/>
          </w:tcPr>
          <w:p w14:paraId="5E386987"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4A63C492" w14:textId="77777777" w:rsidTr="003B3E9C">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590E0156" w14:textId="77777777" w:rsidR="009A2E4E" w:rsidRPr="0064269A" w:rsidRDefault="009A2E4E" w:rsidP="003B3E9C">
            <w:pPr>
              <w:tabs>
                <w:tab w:val="left" w:pos="839"/>
              </w:tabs>
              <w:rPr>
                <w:bCs w:val="0"/>
                <w:sz w:val="18"/>
                <w:szCs w:val="18"/>
              </w:rPr>
            </w:pPr>
            <w:r w:rsidRPr="0064269A">
              <w:rPr>
                <w:sz w:val="18"/>
                <w:szCs w:val="18"/>
              </w:rPr>
              <w:t>BS antenna ports</w:t>
            </w:r>
          </w:p>
        </w:tc>
        <w:tc>
          <w:tcPr>
            <w:tcW w:w="4506" w:type="dxa"/>
          </w:tcPr>
          <w:p w14:paraId="09562F5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lang w:eastAsia="zh-CN"/>
              </w:rPr>
              <w:t>Outdoor Combination 2 for UMa as agreed in 11.2</w:t>
            </w:r>
          </w:p>
        </w:tc>
      </w:tr>
      <w:tr w:rsidR="009A2E4E" w14:paraId="03ACF9A4"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079014F" w14:textId="77777777" w:rsidR="009A2E4E" w:rsidRDefault="009A2E4E" w:rsidP="003B3E9C">
            <w:pPr>
              <w:tabs>
                <w:tab w:val="left" w:pos="839"/>
              </w:tabs>
              <w:rPr>
                <w:bCs w:val="0"/>
                <w:sz w:val="18"/>
                <w:szCs w:val="18"/>
              </w:rPr>
            </w:pPr>
            <w:r>
              <w:rPr>
                <w:sz w:val="18"/>
                <w:szCs w:val="18"/>
              </w:rPr>
              <w:t>UE antenna model</w:t>
            </w:r>
          </w:p>
        </w:tc>
        <w:tc>
          <w:tcPr>
            <w:tcW w:w="4506" w:type="dxa"/>
          </w:tcPr>
          <w:p w14:paraId="6D341F98" w14:textId="77777777" w:rsidR="009A2E4E" w:rsidRPr="00BD1C7B"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The UE handheld model as agreed in AI 11.2, companies to report the used model. </w:t>
            </w:r>
          </w:p>
        </w:tc>
      </w:tr>
      <w:tr w:rsidR="009A2E4E" w14:paraId="4B370C2E" w14:textId="77777777" w:rsidTr="003B3E9C">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DF1BFF4" w14:textId="77777777" w:rsidR="009A2E4E" w:rsidRDefault="009A2E4E" w:rsidP="003B3E9C">
            <w:pPr>
              <w:tabs>
                <w:tab w:val="left" w:pos="839"/>
              </w:tabs>
              <w:rPr>
                <w:bCs w:val="0"/>
                <w:sz w:val="18"/>
                <w:szCs w:val="18"/>
              </w:rPr>
            </w:pPr>
            <w:r>
              <w:rPr>
                <w:sz w:val="18"/>
                <w:szCs w:val="18"/>
              </w:rPr>
              <w:t>ISD</w:t>
            </w:r>
          </w:p>
        </w:tc>
        <w:tc>
          <w:tcPr>
            <w:tcW w:w="4506" w:type="dxa"/>
          </w:tcPr>
          <w:p w14:paraId="5E5DB008"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rPr>
              <w:t>500</w:t>
            </w:r>
            <w:r>
              <w:rPr>
                <w:rFonts w:hint="eastAsia"/>
                <w:sz w:val="18"/>
                <w:szCs w:val="18"/>
                <w:lang w:eastAsia="zh-CN"/>
              </w:rPr>
              <w:t xml:space="preserve"> m</w:t>
            </w:r>
          </w:p>
        </w:tc>
      </w:tr>
      <w:tr w:rsidR="009A2E4E" w14:paraId="308AED1A" w14:textId="77777777" w:rsidTr="003B3E9C">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9DB226C" w14:textId="77777777" w:rsidR="009A2E4E" w:rsidRDefault="009A2E4E" w:rsidP="003B3E9C">
            <w:pPr>
              <w:tabs>
                <w:tab w:val="left" w:pos="839"/>
              </w:tabs>
              <w:rPr>
                <w:bCs w:val="0"/>
                <w:sz w:val="18"/>
                <w:szCs w:val="18"/>
              </w:rPr>
            </w:pPr>
            <w:r>
              <w:rPr>
                <w:sz w:val="18"/>
                <w:szCs w:val="18"/>
              </w:rPr>
              <w:t>Maximum Number of layers (maxRank) per UE</w:t>
            </w:r>
          </w:p>
        </w:tc>
        <w:tc>
          <w:tcPr>
            <w:tcW w:w="4506" w:type="dxa"/>
          </w:tcPr>
          <w:p w14:paraId="06C43752"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Adaptive rank, </w:t>
            </w:r>
            <w:r w:rsidRPr="001816C3">
              <w:rPr>
                <w:sz w:val="18"/>
                <w:szCs w:val="18"/>
              </w:rPr>
              <w:t>maxRank 2 or 4 SU-MIMO</w:t>
            </w:r>
          </w:p>
        </w:tc>
      </w:tr>
      <w:tr w:rsidR="009A2E4E" w14:paraId="3F7A86B7" w14:textId="77777777" w:rsidTr="003B3E9C">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CB6CDA5" w14:textId="77777777" w:rsidR="009A2E4E" w:rsidRDefault="009A2E4E" w:rsidP="003B3E9C">
            <w:pPr>
              <w:tabs>
                <w:tab w:val="left" w:pos="839"/>
              </w:tabs>
              <w:rPr>
                <w:bCs w:val="0"/>
                <w:sz w:val="18"/>
                <w:szCs w:val="18"/>
              </w:rPr>
            </w:pPr>
            <w:r>
              <w:rPr>
                <w:sz w:val="18"/>
                <w:szCs w:val="18"/>
              </w:rPr>
              <w:t>Receiver</w:t>
            </w:r>
          </w:p>
        </w:tc>
        <w:tc>
          <w:tcPr>
            <w:tcW w:w="4506" w:type="dxa"/>
          </w:tcPr>
          <w:p w14:paraId="6BFC0C8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r>
              <w:rPr>
                <w:sz w:val="18"/>
                <w:szCs w:val="18"/>
                <w:lang w:eastAsia="zh-CN"/>
              </w:rPr>
              <w:t>, port reduction mapping to be reported</w:t>
            </w:r>
          </w:p>
        </w:tc>
      </w:tr>
      <w:tr w:rsidR="009A2E4E" w14:paraId="49A319C3" w14:textId="77777777" w:rsidTr="003B3E9C">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5A8F004F" w14:textId="77777777" w:rsidR="009A2E4E" w:rsidRDefault="009A2E4E" w:rsidP="003B3E9C">
            <w:pPr>
              <w:tabs>
                <w:tab w:val="left" w:pos="839"/>
              </w:tabs>
              <w:rPr>
                <w:bCs w:val="0"/>
                <w:sz w:val="18"/>
                <w:szCs w:val="18"/>
              </w:rPr>
            </w:pPr>
            <w:r>
              <w:rPr>
                <w:sz w:val="18"/>
                <w:szCs w:val="18"/>
              </w:rPr>
              <w:t>Waveform and MIMO configuration</w:t>
            </w:r>
          </w:p>
        </w:tc>
        <w:tc>
          <w:tcPr>
            <w:tcW w:w="4506" w:type="dxa"/>
          </w:tcPr>
          <w:p w14:paraId="3B0BAAC5" w14:textId="77777777" w:rsidR="009A2E4E" w:rsidRPr="001816C3" w:rsidRDefault="009A2E4E" w:rsidP="003B3E9C">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50C62DF3"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112031A6" w14:textId="77777777" w:rsidR="009A2E4E" w:rsidRDefault="009A2E4E" w:rsidP="003B3E9C">
            <w:pPr>
              <w:tabs>
                <w:tab w:val="left" w:pos="839"/>
              </w:tabs>
              <w:rPr>
                <w:bCs w:val="0"/>
                <w:sz w:val="18"/>
                <w:szCs w:val="18"/>
              </w:rPr>
            </w:pPr>
            <w:r>
              <w:rPr>
                <w:sz w:val="18"/>
                <w:szCs w:val="18"/>
              </w:rPr>
              <w:t>Power class and power mode</w:t>
            </w:r>
          </w:p>
        </w:tc>
        <w:tc>
          <w:tcPr>
            <w:tcW w:w="4506" w:type="dxa"/>
          </w:tcPr>
          <w:p w14:paraId="1B1D5EAF" w14:textId="77777777" w:rsidR="009A2E4E" w:rsidRPr="001816C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816C3">
              <w:rPr>
                <w:sz w:val="18"/>
                <w:szCs w:val="18"/>
                <w:lang w:eastAsia="zh-CN"/>
              </w:rPr>
              <w:t>Same as link level</w:t>
            </w:r>
          </w:p>
        </w:tc>
      </w:tr>
      <w:tr w:rsidR="009A2E4E" w14:paraId="61F6F773" w14:textId="77777777" w:rsidTr="003B3E9C">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5DDD9CF7" w14:textId="77777777" w:rsidR="009A2E4E" w:rsidRDefault="009A2E4E" w:rsidP="003B3E9C">
            <w:pPr>
              <w:tabs>
                <w:tab w:val="left" w:pos="839"/>
              </w:tabs>
              <w:rPr>
                <w:bCs w:val="0"/>
                <w:sz w:val="18"/>
                <w:szCs w:val="18"/>
              </w:rPr>
            </w:pPr>
            <w:r>
              <w:rPr>
                <w:sz w:val="18"/>
                <w:szCs w:val="18"/>
              </w:rPr>
              <w:t xml:space="preserve">UL Maximum power </w:t>
            </w:r>
          </w:p>
        </w:tc>
        <w:tc>
          <w:tcPr>
            <w:tcW w:w="4506" w:type="dxa"/>
          </w:tcPr>
          <w:p w14:paraId="19DB99D5"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MPR based Pcmax according to modulation/FDRA/waveform/coherency/etc.</w:t>
            </w:r>
          </w:p>
          <w:p w14:paraId="18A93BA6" w14:textId="77777777" w:rsidR="009A2E4E"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2F621CC8" w14:textId="77777777" w:rsidR="009A2E4E" w:rsidRPr="004713EC"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9A2E4E" w14:paraId="377AF905" w14:textId="77777777" w:rsidTr="003B3E9C">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FEBF7" w14:textId="77777777" w:rsidR="009A2E4E" w:rsidRDefault="009A2E4E" w:rsidP="003B3E9C">
            <w:pPr>
              <w:tabs>
                <w:tab w:val="left" w:pos="839"/>
              </w:tabs>
              <w:rPr>
                <w:sz w:val="18"/>
                <w:szCs w:val="18"/>
              </w:rPr>
            </w:pPr>
            <w:r>
              <w:rPr>
                <w:sz w:val="18"/>
                <w:szCs w:val="18"/>
              </w:rPr>
              <w:t>UL Power Control Settings</w:t>
            </w:r>
          </w:p>
        </w:tc>
        <w:tc>
          <w:tcPr>
            <w:tcW w:w="4506" w:type="dxa"/>
          </w:tcPr>
          <w:p w14:paraId="788C3FD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9A2E4E" w14:paraId="02A257EA" w14:textId="77777777" w:rsidTr="003B3E9C">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03B018DA" w14:textId="77777777" w:rsidR="009A2E4E" w:rsidRDefault="009A2E4E" w:rsidP="003B3E9C">
            <w:pPr>
              <w:tabs>
                <w:tab w:val="left" w:pos="839"/>
              </w:tabs>
              <w:rPr>
                <w:sz w:val="18"/>
                <w:szCs w:val="18"/>
              </w:rPr>
            </w:pPr>
            <w:r>
              <w:rPr>
                <w:sz w:val="18"/>
                <w:szCs w:val="18"/>
              </w:rPr>
              <w:t>SRS periodicity</w:t>
            </w:r>
          </w:p>
        </w:tc>
        <w:tc>
          <w:tcPr>
            <w:tcW w:w="4506" w:type="dxa"/>
          </w:tcPr>
          <w:p w14:paraId="15B6031E"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29136076" w14:textId="77777777" w:rsidR="009A2E4E" w:rsidRPr="00F81F31" w:rsidRDefault="009A2E4E" w:rsidP="009A2E4E">
      <w:pPr>
        <w:spacing w:beforeLines="50" w:before="120" w:afterLines="50" w:after="120"/>
        <w:jc w:val="center"/>
        <w:rPr>
          <w:sz w:val="22"/>
          <w:szCs w:val="22"/>
        </w:rPr>
      </w:pPr>
      <w:r w:rsidRPr="00F81F31">
        <w:rPr>
          <w:sz w:val="22"/>
          <w:szCs w:val="22"/>
        </w:rPr>
        <w:lastRenderedPageBreak/>
        <w:t>Table</w:t>
      </w:r>
      <w:r>
        <w:rPr>
          <w:sz w:val="22"/>
          <w:szCs w:val="22"/>
        </w:rPr>
        <w:t>:</w:t>
      </w:r>
      <w:r w:rsidRPr="00F81F31">
        <w:rPr>
          <w:rFonts w:hint="eastAsia"/>
          <w:sz w:val="22"/>
          <w:szCs w:val="22"/>
        </w:rPr>
        <w:t xml:space="preserve"> </w:t>
      </w:r>
      <w:r>
        <w:rPr>
          <w:sz w:val="22"/>
          <w:szCs w:val="22"/>
        </w:rPr>
        <w:t>L</w:t>
      </w:r>
      <w:r w:rsidRPr="00F81F31">
        <w:rPr>
          <w:sz w:val="22"/>
          <w:szCs w:val="22"/>
        </w:rPr>
        <w:t>ink level multi</w:t>
      </w:r>
      <w:r>
        <w:rPr>
          <w:sz w:val="22"/>
          <w:szCs w:val="22"/>
        </w:rPr>
        <w:t>-</w:t>
      </w:r>
      <w:r w:rsidRPr="00F81F31">
        <w:rPr>
          <w:sz w:val="22"/>
          <w:szCs w:val="22"/>
        </w:rPr>
        <w:t>user evaluation assumption</w:t>
      </w:r>
      <w:r>
        <w:rPr>
          <w:sz w:val="22"/>
          <w:szCs w:val="22"/>
        </w:rPr>
        <w:t xml:space="preserve"> for UL low-PAPR proposals</w:t>
      </w:r>
    </w:p>
    <w:tbl>
      <w:tblPr>
        <w:tblStyle w:val="affd"/>
        <w:tblW w:w="4474" w:type="pct"/>
        <w:jc w:val="center"/>
        <w:tblLook w:val="04A0" w:firstRow="1" w:lastRow="0" w:firstColumn="1" w:lastColumn="0" w:noHBand="0" w:noVBand="1"/>
      </w:tblPr>
      <w:tblGrid>
        <w:gridCol w:w="2263"/>
        <w:gridCol w:w="6355"/>
      </w:tblGrid>
      <w:tr w:rsidR="009A2E4E" w:rsidRPr="003344D1" w14:paraId="77AD83F4" w14:textId="77777777" w:rsidTr="003B3E9C">
        <w:trPr>
          <w:trHeight w:val="131"/>
          <w:jc w:val="center"/>
        </w:trPr>
        <w:tc>
          <w:tcPr>
            <w:tcW w:w="1313" w:type="pct"/>
            <w:shd w:val="clear" w:color="auto" w:fill="E7E6E6" w:themeFill="background2"/>
          </w:tcPr>
          <w:p w14:paraId="6768480A" w14:textId="77777777" w:rsidR="009A2E4E" w:rsidRPr="000C258A" w:rsidRDefault="009A2E4E" w:rsidP="003B3E9C">
            <w:pPr>
              <w:rPr>
                <w:rFonts w:eastAsiaTheme="minorEastAsia"/>
                <w:b/>
                <w:bCs/>
                <w:color w:val="000000" w:themeColor="text1"/>
                <w:sz w:val="20"/>
                <w:szCs w:val="20"/>
              </w:rPr>
            </w:pPr>
            <w:r w:rsidRPr="000C258A">
              <w:rPr>
                <w:rFonts w:eastAsiaTheme="minorEastAsia"/>
                <w:b/>
                <w:bCs/>
                <w:color w:val="000000" w:themeColor="text1"/>
              </w:rPr>
              <w:t>Parameters</w:t>
            </w:r>
          </w:p>
        </w:tc>
        <w:tc>
          <w:tcPr>
            <w:tcW w:w="3687" w:type="pct"/>
            <w:shd w:val="clear" w:color="auto" w:fill="E7E6E6" w:themeFill="background2"/>
          </w:tcPr>
          <w:p w14:paraId="26A088D1" w14:textId="77777777" w:rsidR="009A2E4E" w:rsidRPr="000C258A" w:rsidRDefault="009A2E4E" w:rsidP="003B3E9C">
            <w:pPr>
              <w:jc w:val="left"/>
              <w:rPr>
                <w:rFonts w:eastAsiaTheme="minorEastAsia"/>
                <w:b/>
                <w:bCs/>
                <w:color w:val="000000" w:themeColor="text1"/>
                <w:sz w:val="20"/>
                <w:szCs w:val="20"/>
              </w:rPr>
            </w:pPr>
            <w:r w:rsidRPr="000C258A">
              <w:rPr>
                <w:rFonts w:eastAsiaTheme="minorEastAsia"/>
                <w:b/>
                <w:bCs/>
                <w:color w:val="000000" w:themeColor="text1"/>
              </w:rPr>
              <w:t>Values</w:t>
            </w:r>
          </w:p>
        </w:tc>
      </w:tr>
      <w:tr w:rsidR="009A2E4E" w:rsidRPr="003344D1" w14:paraId="0AAB0385" w14:textId="77777777" w:rsidTr="003B3E9C">
        <w:trPr>
          <w:trHeight w:val="156"/>
          <w:jc w:val="center"/>
        </w:trPr>
        <w:tc>
          <w:tcPr>
            <w:tcW w:w="1313" w:type="pct"/>
          </w:tcPr>
          <w:p w14:paraId="56AC1329"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687" w:type="pct"/>
          </w:tcPr>
          <w:p w14:paraId="2267FEE9"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2</w:t>
            </w:r>
            <w:r>
              <w:rPr>
                <w:rFonts w:eastAsiaTheme="minorEastAsia"/>
                <w:color w:val="000000" w:themeColor="text1"/>
                <w:sz w:val="20"/>
                <w:szCs w:val="20"/>
              </w:rPr>
              <w:t xml:space="preserve"> users</w:t>
            </w:r>
          </w:p>
        </w:tc>
      </w:tr>
      <w:tr w:rsidR="009A2E4E" w:rsidRPr="003344D1" w14:paraId="6D302D2A" w14:textId="77777777" w:rsidTr="003B3E9C">
        <w:trPr>
          <w:trHeight w:val="94"/>
          <w:jc w:val="center"/>
        </w:trPr>
        <w:tc>
          <w:tcPr>
            <w:tcW w:w="1313" w:type="pct"/>
          </w:tcPr>
          <w:p w14:paraId="5DB2B4BF" w14:textId="77777777" w:rsidR="009A2E4E" w:rsidRPr="00412565" w:rsidRDefault="009A2E4E" w:rsidP="003B3E9C">
            <w:pPr>
              <w:rPr>
                <w:rFonts w:eastAsiaTheme="minorEastAsia"/>
                <w:color w:val="000000" w:themeColor="text1"/>
              </w:rPr>
            </w:pPr>
            <w:r>
              <w:rPr>
                <w:rFonts w:eastAsiaTheme="minorEastAsia"/>
                <w:color w:val="000000" w:themeColor="text1"/>
              </w:rPr>
              <w:t>RB allocation</w:t>
            </w:r>
          </w:p>
        </w:tc>
        <w:tc>
          <w:tcPr>
            <w:tcW w:w="3687" w:type="pct"/>
          </w:tcPr>
          <w:p w14:paraId="2BCCDC67" w14:textId="77777777" w:rsidR="009A2E4E" w:rsidRPr="00965842" w:rsidRDefault="009A2E4E" w:rsidP="003B3E9C">
            <w:pPr>
              <w:rPr>
                <w:rFonts w:eastAsiaTheme="minorEastAsia"/>
                <w:color w:val="FF0000"/>
              </w:rPr>
            </w:pPr>
            <w:r>
              <w:rPr>
                <w:rFonts w:eastAsiaTheme="minorEastAsia"/>
                <w:color w:val="000000" w:themeColor="text1"/>
                <w:sz w:val="20"/>
                <w:szCs w:val="20"/>
              </w:rPr>
              <w:t xml:space="preserve">X RBs per UE, with Y RB overlap. </w:t>
            </w:r>
            <w:proofErr w:type="gramStart"/>
            <w:r>
              <w:rPr>
                <w:rFonts w:eastAsiaTheme="minorEastAsia"/>
                <w:color w:val="000000" w:themeColor="text1"/>
                <w:sz w:val="20"/>
                <w:szCs w:val="20"/>
              </w:rPr>
              <w:t>I.e.</w:t>
            </w:r>
            <w:proofErr w:type="gramEnd"/>
            <w:r>
              <w:rPr>
                <w:rFonts w:eastAsiaTheme="minorEastAsia"/>
                <w:color w:val="000000" w:themeColor="text1"/>
                <w:sz w:val="20"/>
                <w:szCs w:val="20"/>
              </w:rPr>
              <w:t xml:space="preserve"> 2X-Y RBs as the total occupied BW</w:t>
            </w:r>
          </w:p>
        </w:tc>
      </w:tr>
      <w:tr w:rsidR="009A2E4E" w:rsidRPr="003344D1" w14:paraId="3AF3BFCF" w14:textId="77777777" w:rsidTr="003B3E9C">
        <w:trPr>
          <w:trHeight w:val="94"/>
          <w:jc w:val="center"/>
        </w:trPr>
        <w:tc>
          <w:tcPr>
            <w:tcW w:w="1313" w:type="pct"/>
          </w:tcPr>
          <w:p w14:paraId="6C41849D"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687" w:type="pct"/>
          </w:tcPr>
          <w:p w14:paraId="28896BA7" w14:textId="77777777" w:rsidR="009A2E4E" w:rsidRPr="00270498" w:rsidRDefault="009A2E4E" w:rsidP="003B3E9C">
            <w:pPr>
              <w:rPr>
                <w:rFonts w:eastAsiaTheme="minorEastAsia"/>
                <w:sz w:val="20"/>
                <w:szCs w:val="20"/>
              </w:rPr>
            </w:pPr>
            <w:r w:rsidRPr="00270498">
              <w:rPr>
                <w:rFonts w:eastAsiaTheme="minorEastAsia"/>
                <w:sz w:val="20"/>
                <w:szCs w:val="20"/>
              </w:rPr>
              <w:t xml:space="preserve">As in the single user sim assumptions agreed earlier. </w:t>
            </w:r>
          </w:p>
        </w:tc>
      </w:tr>
      <w:tr w:rsidR="009A2E4E" w:rsidRPr="003344D1" w14:paraId="67E4C9F3" w14:textId="77777777" w:rsidTr="003B3E9C">
        <w:trPr>
          <w:trHeight w:val="94"/>
          <w:jc w:val="center"/>
        </w:trPr>
        <w:tc>
          <w:tcPr>
            <w:tcW w:w="1313" w:type="pct"/>
          </w:tcPr>
          <w:p w14:paraId="34122F62"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687" w:type="pct"/>
          </w:tcPr>
          <w:p w14:paraId="38B08B82"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9A2E4E" w:rsidRPr="003344D1" w14:paraId="7C175C8E" w14:textId="77777777" w:rsidTr="003B3E9C">
        <w:trPr>
          <w:trHeight w:val="106"/>
          <w:jc w:val="center"/>
        </w:trPr>
        <w:tc>
          <w:tcPr>
            <w:tcW w:w="1313" w:type="pct"/>
          </w:tcPr>
          <w:p w14:paraId="4F24534E" w14:textId="77777777" w:rsidR="009A2E4E" w:rsidRPr="00412565" w:rsidRDefault="009A2E4E" w:rsidP="003B3E9C">
            <w:pPr>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687" w:type="pct"/>
          </w:tcPr>
          <w:p w14:paraId="3F9CC3FB" w14:textId="77777777" w:rsidR="009A2E4E" w:rsidRPr="00412565" w:rsidRDefault="009A2E4E" w:rsidP="003B3E9C">
            <w:pPr>
              <w:rPr>
                <w:rFonts w:eastAsiaTheme="minorEastAsia"/>
                <w:color w:val="000000" w:themeColor="text1"/>
                <w:sz w:val="20"/>
                <w:szCs w:val="20"/>
              </w:rPr>
            </w:pPr>
            <w:r>
              <w:rPr>
                <w:rFonts w:eastAsiaTheme="minorEastAsia"/>
                <w:color w:val="000000" w:themeColor="text1"/>
                <w:sz w:val="20"/>
                <w:szCs w:val="20"/>
              </w:rPr>
              <w:t>No s</w:t>
            </w:r>
            <w:r w:rsidRPr="004F549B">
              <w:rPr>
                <w:rFonts w:eastAsiaTheme="minorEastAsia"/>
                <w:color w:val="000000" w:themeColor="text1"/>
                <w:sz w:val="20"/>
                <w:szCs w:val="20"/>
              </w:rPr>
              <w:t>pectrum extension</w:t>
            </w:r>
            <w:r>
              <w:rPr>
                <w:rFonts w:eastAsiaTheme="minorEastAsia"/>
                <w:color w:val="000000" w:themeColor="text1"/>
                <w:sz w:val="20"/>
                <w:szCs w:val="20"/>
              </w:rPr>
              <w:t xml:space="preserve">/truncation. </w:t>
            </w:r>
            <w:r>
              <w:rPr>
                <w:rFonts w:eastAsiaTheme="minorEastAsia"/>
                <w:color w:val="000000" w:themeColor="text1"/>
                <w:sz w:val="20"/>
                <w:szCs w:val="20"/>
              </w:rPr>
              <w:br/>
              <w:t xml:space="preserve">(2X-Y)/2 RB as the occupied BW for each simulated UE. </w:t>
            </w:r>
          </w:p>
        </w:tc>
      </w:tr>
      <w:tr w:rsidR="009A2E4E" w:rsidRPr="003344D1" w14:paraId="0E5D390F" w14:textId="77777777" w:rsidTr="003B3E9C">
        <w:trPr>
          <w:trHeight w:val="53"/>
          <w:jc w:val="center"/>
        </w:trPr>
        <w:tc>
          <w:tcPr>
            <w:tcW w:w="1313" w:type="pct"/>
          </w:tcPr>
          <w:p w14:paraId="2746B4C4"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687" w:type="pct"/>
          </w:tcPr>
          <w:p w14:paraId="5E917C5F" w14:textId="77777777" w:rsidR="009A2E4E" w:rsidRPr="006F7AFE" w:rsidRDefault="009A2E4E" w:rsidP="003B3E9C">
            <w:pPr>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9A2E4E" w:rsidRPr="003344D1" w14:paraId="505624CC" w14:textId="77777777" w:rsidTr="003B3E9C">
        <w:trPr>
          <w:trHeight w:val="53"/>
          <w:jc w:val="center"/>
        </w:trPr>
        <w:tc>
          <w:tcPr>
            <w:tcW w:w="1313" w:type="pct"/>
          </w:tcPr>
          <w:p w14:paraId="2962A12F"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Receiver type</w:t>
            </w:r>
          </w:p>
        </w:tc>
        <w:tc>
          <w:tcPr>
            <w:tcW w:w="3687" w:type="pct"/>
          </w:tcPr>
          <w:p w14:paraId="47CE4C69"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The receiver type/algorithm to be reported by the proponent</w:t>
            </w:r>
          </w:p>
        </w:tc>
      </w:tr>
    </w:tbl>
    <w:p w14:paraId="58767B1E" w14:textId="77777777" w:rsidR="009A2E4E" w:rsidRPr="009A2E4E" w:rsidRDefault="009A2E4E" w:rsidP="009A2E4E">
      <w:pPr>
        <w:rPr>
          <w:rFonts w:eastAsiaTheme="minorEastAsia"/>
        </w:rPr>
      </w:pPr>
    </w:p>
    <w:p w14:paraId="3C1B9A4E" w14:textId="36F24BDA" w:rsidR="00BF3C59" w:rsidRPr="00D03176" w:rsidRDefault="00BF3C59" w:rsidP="00BF3C59">
      <w:pPr>
        <w:pStyle w:val="3"/>
        <w:rPr>
          <w:lang w:val="en-US"/>
        </w:rPr>
      </w:pPr>
      <w:r w:rsidRPr="00D03176">
        <w:rPr>
          <w:lang w:val="en-US"/>
        </w:rPr>
        <w:t>RAN1 #122bis (Oct</w:t>
      </w:r>
      <w:r w:rsidR="001C7BC9">
        <w:rPr>
          <w:lang w:val="en-US"/>
        </w:rPr>
        <w:t xml:space="preserve">, </w:t>
      </w:r>
      <w:r w:rsidRPr="00D03176">
        <w:rPr>
          <w:lang w:val="en-US"/>
        </w:rPr>
        <w:t>2025)</w:t>
      </w:r>
    </w:p>
    <w:p w14:paraId="3A91A256" w14:textId="77777777" w:rsidR="00ED0EC5" w:rsidRPr="00ED0EC5" w:rsidRDefault="00ED0EC5" w:rsidP="00ED0EC5">
      <w:pPr>
        <w:rPr>
          <w:rFonts w:eastAsiaTheme="minorEastAsia"/>
          <w:sz w:val="20"/>
          <w:szCs w:val="20"/>
          <w:highlight w:val="green"/>
        </w:rPr>
      </w:pPr>
      <w:r w:rsidRPr="00ED0EC5">
        <w:rPr>
          <w:rFonts w:eastAsiaTheme="minorEastAsia" w:hint="eastAsia"/>
          <w:sz w:val="20"/>
          <w:szCs w:val="20"/>
          <w:highlight w:val="green"/>
        </w:rPr>
        <w:t>Agreement</w:t>
      </w:r>
    </w:p>
    <w:p w14:paraId="000D979C" w14:textId="77777777" w:rsidR="00ED0EC5" w:rsidRPr="00ED0EC5" w:rsidRDefault="00ED0EC5" w:rsidP="00ED0EC5">
      <w:pPr>
        <w:snapToGrid w:val="0"/>
        <w:spacing w:after="120" w:line="259" w:lineRule="auto"/>
        <w:jc w:val="both"/>
        <w:rPr>
          <w:rFonts w:eastAsiaTheme="minorEastAsia"/>
          <w:sz w:val="20"/>
          <w:szCs w:val="20"/>
        </w:rPr>
      </w:pPr>
      <w:r w:rsidRPr="00ED0EC5">
        <w:rPr>
          <w:rFonts w:eastAsiaTheme="minorEastAsia" w:hint="eastAsia"/>
          <w:sz w:val="20"/>
          <w:szCs w:val="20"/>
        </w:rPr>
        <w:t>Final LS R1-2508069 is endorsed.</w:t>
      </w:r>
    </w:p>
    <w:p w14:paraId="247DF166"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0EA2929A" w14:textId="77777777" w:rsidR="00ED0EC5" w:rsidRPr="00ED0EC5" w:rsidRDefault="00ED0EC5" w:rsidP="00135159">
      <w:pPr>
        <w:pStyle w:val="aff7"/>
        <w:numPr>
          <w:ilvl w:val="0"/>
          <w:numId w:val="18"/>
        </w:numPr>
        <w:overflowPunct/>
        <w:autoSpaceDE/>
        <w:autoSpaceDN/>
        <w:adjustRightInd/>
        <w:spacing w:after="180"/>
        <w:ind w:firstLineChars="0"/>
        <w:contextualSpacing/>
        <w:textAlignment w:val="auto"/>
        <w:rPr>
          <w:b/>
          <w:bCs/>
          <w:sz w:val="20"/>
          <w:szCs w:val="20"/>
        </w:rPr>
      </w:pPr>
      <w:r w:rsidRPr="00ED0EC5">
        <w:rPr>
          <w:sz w:val="20"/>
          <w:szCs w:val="20"/>
        </w:rPr>
        <w:t>For uplink low-PAPR proposals</w:t>
      </w:r>
      <w:r w:rsidRPr="00ED0EC5">
        <w:rPr>
          <w:rFonts w:eastAsiaTheme="minorEastAsia" w:hint="eastAsia"/>
          <w:sz w:val="20"/>
          <w:szCs w:val="20"/>
        </w:rPr>
        <w:t>,</w:t>
      </w:r>
      <w:r w:rsidRPr="00ED0EC5">
        <w:rPr>
          <w:sz w:val="20"/>
          <w:szCs w:val="20"/>
        </w:rPr>
        <w:t xml:space="preserve"> the </w:t>
      </w:r>
      <w:r w:rsidRPr="00ED0EC5">
        <w:rPr>
          <w:rFonts w:eastAsiaTheme="minorEastAsia" w:hint="eastAsia"/>
          <w:sz w:val="20"/>
          <w:szCs w:val="20"/>
        </w:rPr>
        <w:t xml:space="preserve">link level </w:t>
      </w:r>
      <w:r w:rsidRPr="00ED0EC5">
        <w:rPr>
          <w:sz w:val="20"/>
          <w:szCs w:val="20"/>
        </w:rPr>
        <w:t>performance evaluation criterion is Net Gain</w:t>
      </w:r>
      <w:r w:rsidRPr="00ED0EC5">
        <w:rPr>
          <w:rFonts w:eastAsiaTheme="minorEastAsia" w:hint="eastAsia"/>
          <w:sz w:val="20"/>
          <w:szCs w:val="20"/>
        </w:rPr>
        <w:t xml:space="preserve"> assuming same </w:t>
      </w:r>
      <w:r w:rsidRPr="00ED0EC5">
        <w:rPr>
          <w:rFonts w:eastAsiaTheme="minorEastAsia"/>
          <w:sz w:val="20"/>
          <w:szCs w:val="20"/>
        </w:rPr>
        <w:t>spectrum</w:t>
      </w:r>
      <w:r w:rsidRPr="00ED0EC5">
        <w:rPr>
          <w:rFonts w:eastAsiaTheme="minorEastAsia" w:hint="eastAsia"/>
          <w:sz w:val="20"/>
          <w:szCs w:val="20"/>
        </w:rPr>
        <w:t xml:space="preserve"> efficiency as the reference </w:t>
      </w:r>
    </w:p>
    <w:p w14:paraId="0DDED612" w14:textId="77777777" w:rsidR="00ED0EC5" w:rsidRPr="00ED0EC5" w:rsidRDefault="00ED0EC5" w:rsidP="00135159">
      <w:pPr>
        <w:pStyle w:val="aff7"/>
        <w:numPr>
          <w:ilvl w:val="1"/>
          <w:numId w:val="18"/>
        </w:numPr>
        <w:overflowPunct/>
        <w:autoSpaceDE/>
        <w:autoSpaceDN/>
        <w:adjustRightInd/>
        <w:spacing w:after="180"/>
        <w:ind w:firstLineChars="0"/>
        <w:contextualSpacing/>
        <w:textAlignment w:val="auto"/>
        <w:rPr>
          <w:b/>
          <w:bCs/>
          <w:sz w:val="20"/>
          <w:szCs w:val="20"/>
        </w:rPr>
      </w:pPr>
      <w:r w:rsidRPr="00ED0EC5">
        <w:rPr>
          <w:sz w:val="20"/>
          <w:szCs w:val="20"/>
        </w:rPr>
        <w:t>Net Gain [dB] = Tx power gain</w:t>
      </w:r>
      <w:r w:rsidRPr="00ED0EC5">
        <w:rPr>
          <w:rFonts w:eastAsiaTheme="minorEastAsia" w:hint="eastAsia"/>
          <w:sz w:val="20"/>
          <w:szCs w:val="20"/>
        </w:rPr>
        <w:t xml:space="preserve"> relative to the reference</w:t>
      </w:r>
      <w:r w:rsidRPr="00ED0EC5">
        <w:rPr>
          <w:sz w:val="20"/>
          <w:szCs w:val="20"/>
        </w:rPr>
        <w:t xml:space="preserve"> – </w:t>
      </w:r>
      <w:r w:rsidRPr="00ED0EC5">
        <w:rPr>
          <w:rFonts w:eastAsiaTheme="minorEastAsia" w:hint="eastAsia"/>
          <w:sz w:val="20"/>
          <w:szCs w:val="20"/>
        </w:rPr>
        <w:t xml:space="preserve">SNR </w:t>
      </w:r>
      <w:r w:rsidRPr="00ED0EC5">
        <w:rPr>
          <w:rFonts w:eastAsiaTheme="minorEastAsia"/>
          <w:sz w:val="20"/>
          <w:szCs w:val="20"/>
        </w:rPr>
        <w:t>degradation</w:t>
      </w:r>
      <w:r w:rsidRPr="00ED0EC5">
        <w:rPr>
          <w:sz w:val="20"/>
          <w:szCs w:val="20"/>
        </w:rPr>
        <w:t xml:space="preserve"> relative to the reference @10% BLER</w:t>
      </w:r>
    </w:p>
    <w:p w14:paraId="38C725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A realistic PA model should be used</w:t>
      </w:r>
    </w:p>
    <w:p w14:paraId="4B055B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 xml:space="preserve">When calculating the Tx power gain, the RAN4 metrics on the Tx power should be taken into account. </w:t>
      </w:r>
    </w:p>
    <w:p w14:paraId="27A31F48"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For SNR degradation, fading channel and non-ideal channel estimation, including DMRS configuration, and equalization is encouraged.</w:t>
      </w:r>
    </w:p>
    <w:p w14:paraId="37F3E4C0"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 xml:space="preserve">FFS: </w:t>
      </w:r>
      <w:r w:rsidRPr="00ED0EC5">
        <w:rPr>
          <w:rFonts w:eastAsiaTheme="minorEastAsia"/>
          <w:sz w:val="20"/>
          <w:szCs w:val="20"/>
        </w:rPr>
        <w:t>Other</w:t>
      </w:r>
      <w:r w:rsidRPr="00ED0EC5">
        <w:rPr>
          <w:rFonts w:eastAsiaTheme="minorEastAsia" w:hint="eastAsia"/>
          <w:sz w:val="20"/>
          <w:szCs w:val="20"/>
        </w:rPr>
        <w:t xml:space="preserve"> e</w:t>
      </w:r>
      <w:r w:rsidRPr="00ED0EC5">
        <w:rPr>
          <w:sz w:val="20"/>
          <w:szCs w:val="20"/>
        </w:rPr>
        <w:t>valuation metrics</w:t>
      </w:r>
    </w:p>
    <w:p w14:paraId="229B5A31"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Note: Companies to report how to calculate the Tx power gain,</w:t>
      </w:r>
      <w:r w:rsidRPr="00ED0EC5">
        <w:rPr>
          <w:sz w:val="20"/>
          <w:szCs w:val="20"/>
        </w:rPr>
        <w:t xml:space="preserve"> modulation and coding</w:t>
      </w:r>
    </w:p>
    <w:p w14:paraId="3CDFC55F"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6FA3907F" w14:textId="77777777" w:rsidR="00ED0EC5" w:rsidRPr="00ED0EC5" w:rsidRDefault="00ED0EC5" w:rsidP="00135159">
      <w:pPr>
        <w:pStyle w:val="aff7"/>
        <w:numPr>
          <w:ilvl w:val="0"/>
          <w:numId w:val="19"/>
        </w:numPr>
        <w:overflowPunct/>
        <w:autoSpaceDE/>
        <w:autoSpaceDN/>
        <w:adjustRightInd/>
        <w:spacing w:after="180"/>
        <w:ind w:firstLineChars="0"/>
        <w:contextualSpacing/>
        <w:textAlignment w:val="auto"/>
        <w:rPr>
          <w:sz w:val="20"/>
          <w:szCs w:val="20"/>
        </w:rPr>
      </w:pPr>
      <w:r w:rsidRPr="00ED0EC5">
        <w:rPr>
          <w:rFonts w:eastAsiaTheme="minorEastAsia" w:hint="eastAsia"/>
          <w:sz w:val="20"/>
          <w:szCs w:val="20"/>
        </w:rPr>
        <w:t xml:space="preserve">Study the evaluation method for evaluating </w:t>
      </w:r>
      <w:r w:rsidRPr="00ED0EC5">
        <w:rPr>
          <w:sz w:val="20"/>
          <w:szCs w:val="20"/>
        </w:rPr>
        <w:t>DFT-s-OFDM</w:t>
      </w:r>
      <w:r w:rsidRPr="00ED0EC5">
        <w:rPr>
          <w:rFonts w:eastAsiaTheme="minorEastAsia" w:hint="eastAsia"/>
          <w:sz w:val="20"/>
          <w:szCs w:val="20"/>
        </w:rPr>
        <w:t xml:space="preserve"> for UL</w:t>
      </w:r>
      <w:r w:rsidRPr="00ED0EC5">
        <w:rPr>
          <w:sz w:val="20"/>
          <w:szCs w:val="20"/>
        </w:rPr>
        <w:t xml:space="preserve"> with </w:t>
      </w:r>
      <w:r w:rsidRPr="00ED0EC5">
        <w:rPr>
          <w:rFonts w:eastAsiaTheme="minorEastAsia" w:hint="eastAsia"/>
          <w:sz w:val="20"/>
          <w:szCs w:val="20"/>
        </w:rPr>
        <w:t>number of layers</w:t>
      </w:r>
      <w:r w:rsidRPr="00ED0EC5">
        <w:rPr>
          <w:sz w:val="20"/>
          <w:szCs w:val="20"/>
        </w:rPr>
        <w:t xml:space="preserve"> &gt; 1</w:t>
      </w:r>
      <w:r w:rsidRPr="00ED0EC5">
        <w:rPr>
          <w:rFonts w:eastAsiaTheme="minorEastAsia" w:hint="eastAsia"/>
          <w:sz w:val="20"/>
          <w:szCs w:val="20"/>
        </w:rPr>
        <w:t>.</w:t>
      </w:r>
    </w:p>
    <w:p w14:paraId="0F75E06B" w14:textId="77777777" w:rsidR="00BF3C59" w:rsidRPr="00D03176" w:rsidRDefault="00BF3C59" w:rsidP="00BF3C59"/>
    <w:p w14:paraId="382F34ED" w14:textId="6ED305AF" w:rsidR="00BF3C59" w:rsidRPr="00D03176" w:rsidRDefault="00BF3C59" w:rsidP="00BF3C59">
      <w:pPr>
        <w:pStyle w:val="3"/>
        <w:rPr>
          <w:lang w:val="en-US"/>
        </w:rPr>
      </w:pPr>
      <w:r w:rsidRPr="00D03176">
        <w:rPr>
          <w:lang w:val="en-US"/>
        </w:rPr>
        <w:t>RAN1 #122 (Aug</w:t>
      </w:r>
      <w:r w:rsidR="001C7BC9">
        <w:rPr>
          <w:lang w:val="en-US"/>
        </w:rPr>
        <w:t xml:space="preserve">, </w:t>
      </w:r>
      <w:r w:rsidRPr="00D03176">
        <w:rPr>
          <w:lang w:val="en-US"/>
        </w:rPr>
        <w:t>2025)</w:t>
      </w:r>
    </w:p>
    <w:p w14:paraId="3EC6939C" w14:textId="77777777" w:rsidR="00397678" w:rsidRPr="00397678" w:rsidRDefault="00397678" w:rsidP="00397678">
      <w:pPr>
        <w:rPr>
          <w:rFonts w:eastAsia="等线"/>
          <w:sz w:val="20"/>
          <w:szCs w:val="20"/>
        </w:rPr>
      </w:pPr>
      <w:r w:rsidRPr="00397678">
        <w:rPr>
          <w:rFonts w:hint="eastAsia"/>
          <w:sz w:val="20"/>
          <w:szCs w:val="20"/>
          <w:highlight w:val="green"/>
        </w:rPr>
        <w:t>Agreement</w:t>
      </w:r>
      <w:r w:rsidRPr="00397678">
        <w:rPr>
          <w:sz w:val="20"/>
          <w:szCs w:val="20"/>
        </w:rPr>
        <w:t xml:space="preserve"> (first agreement for 6G!!)</w:t>
      </w:r>
    </w:p>
    <w:p w14:paraId="63198AA8" w14:textId="77777777" w:rsidR="00397678" w:rsidRPr="00397678" w:rsidRDefault="00397678" w:rsidP="00397678">
      <w:pPr>
        <w:rPr>
          <w:rFonts w:eastAsia="等线"/>
          <w:sz w:val="20"/>
          <w:szCs w:val="20"/>
        </w:rPr>
      </w:pPr>
      <w:r w:rsidRPr="00397678">
        <w:rPr>
          <w:sz w:val="20"/>
          <w:szCs w:val="20"/>
        </w:rPr>
        <w:t xml:space="preserve">CP-OFDM </w:t>
      </w:r>
      <w:r w:rsidRPr="00397678">
        <w:rPr>
          <w:rFonts w:eastAsia="等线" w:hint="eastAsia"/>
          <w:sz w:val="20"/>
          <w:szCs w:val="20"/>
        </w:rPr>
        <w:t>and</w:t>
      </w:r>
      <w:r w:rsidRPr="00397678">
        <w:rPr>
          <w:sz w:val="20"/>
          <w:szCs w:val="20"/>
        </w:rPr>
        <w:t xml:space="preserve"> DFT-s-OFDM waveforms as defined in 5G NR </w:t>
      </w:r>
      <w:r w:rsidRPr="00397678">
        <w:rPr>
          <w:rFonts w:eastAsia="等线" w:hint="eastAsia"/>
          <w:sz w:val="20"/>
          <w:szCs w:val="20"/>
        </w:rPr>
        <w:t xml:space="preserve">are supported as the basis </w:t>
      </w:r>
      <w:r w:rsidRPr="00397678">
        <w:rPr>
          <w:sz w:val="20"/>
          <w:szCs w:val="20"/>
        </w:rPr>
        <w:t>for 6GR for uplink</w:t>
      </w:r>
    </w:p>
    <w:p w14:paraId="65E937B4" w14:textId="77777777" w:rsidR="00397678" w:rsidRPr="00397678" w:rsidRDefault="00397678" w:rsidP="00135159">
      <w:pPr>
        <w:pStyle w:val="aff7"/>
        <w:numPr>
          <w:ilvl w:val="0"/>
          <w:numId w:val="25"/>
        </w:numPr>
        <w:spacing w:after="180"/>
        <w:ind w:firstLineChars="0"/>
        <w:contextualSpacing/>
        <w:rPr>
          <w:sz w:val="20"/>
          <w:szCs w:val="20"/>
        </w:rPr>
      </w:pPr>
      <w:r w:rsidRPr="00397678">
        <w:rPr>
          <w:sz w:val="20"/>
          <w:szCs w:val="20"/>
        </w:rPr>
        <w:t>Enhancements/modifications on CP-OFDM/DFT-s-OFDM will be studied as potential additions</w:t>
      </w:r>
    </w:p>
    <w:p w14:paraId="3F0AEB14" w14:textId="77777777" w:rsidR="00397678" w:rsidRPr="00397678" w:rsidRDefault="00397678" w:rsidP="00135159">
      <w:pPr>
        <w:pStyle w:val="aff7"/>
        <w:numPr>
          <w:ilvl w:val="0"/>
          <w:numId w:val="25"/>
        </w:numPr>
        <w:spacing w:after="180"/>
        <w:ind w:firstLineChars="0"/>
        <w:contextualSpacing/>
        <w:rPr>
          <w:sz w:val="20"/>
          <w:szCs w:val="20"/>
        </w:rPr>
      </w:pPr>
      <w:r w:rsidRPr="00397678">
        <w:rPr>
          <w:rFonts w:eastAsia="等线" w:hint="eastAsia"/>
          <w:sz w:val="20"/>
          <w:szCs w:val="20"/>
        </w:rPr>
        <w:t>Other OFDM based waveforms are not precluded.</w:t>
      </w:r>
    </w:p>
    <w:p w14:paraId="280C074E" w14:textId="7F41A455" w:rsidR="00BF3C59" w:rsidRDefault="00BF3C59" w:rsidP="00BF3C59">
      <w:pPr>
        <w:rPr>
          <w:rFonts w:eastAsiaTheme="minorEastAsia"/>
        </w:rPr>
      </w:pPr>
    </w:p>
    <w:p w14:paraId="4F725067" w14:textId="77777777" w:rsidR="00397678" w:rsidRPr="00397678" w:rsidRDefault="00397678" w:rsidP="00397678">
      <w:pPr>
        <w:rPr>
          <w:rFonts w:ascii="Times New Roman" w:eastAsia="Times New Roman" w:hAnsi="Times New Roman"/>
          <w:sz w:val="20"/>
          <w:szCs w:val="20"/>
          <w:highlight w:val="green"/>
        </w:rPr>
      </w:pPr>
      <w:r w:rsidRPr="00397678">
        <w:rPr>
          <w:rFonts w:ascii="Times New Roman" w:eastAsia="Times New Roman" w:hAnsi="Times New Roman" w:hint="eastAsia"/>
          <w:sz w:val="20"/>
          <w:szCs w:val="20"/>
          <w:highlight w:val="green"/>
        </w:rPr>
        <w:t>Agreement</w:t>
      </w:r>
    </w:p>
    <w:p w14:paraId="6F835249" w14:textId="77777777" w:rsidR="00397678" w:rsidRPr="00397678" w:rsidRDefault="00397678" w:rsidP="00397678">
      <w:pPr>
        <w:rPr>
          <w:sz w:val="20"/>
          <w:szCs w:val="20"/>
        </w:rPr>
      </w:pPr>
      <w:r w:rsidRPr="00397678">
        <w:rPr>
          <w:rFonts w:ascii="Times New Roman" w:eastAsia="Times New Roman" w:hAnsi="Times New Roman"/>
          <w:sz w:val="20"/>
          <w:szCs w:val="20"/>
        </w:rPr>
        <w:t>CP-OFDM waveform as defined in 5G NR is supported as the basis for 6GR for downlink</w:t>
      </w:r>
    </w:p>
    <w:p w14:paraId="1BF8B6AE"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Enhancements/modifications on CP-OFDM will be studied as potential additions</w:t>
      </w:r>
    </w:p>
    <w:p w14:paraId="2F84E3F0"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DFT-s-OFDM or any other OFDM-based waveform will be studied as a </w:t>
      </w:r>
      <w:r w:rsidRPr="00397678">
        <w:rPr>
          <w:rFonts w:ascii="Times New Roman" w:eastAsia="等线" w:hAnsi="Times New Roman" w:hint="eastAsia"/>
          <w:sz w:val="20"/>
          <w:szCs w:val="20"/>
        </w:rPr>
        <w:t xml:space="preserve">potential </w:t>
      </w:r>
      <w:r w:rsidRPr="00397678">
        <w:rPr>
          <w:rFonts w:ascii="Times New Roman" w:eastAsia="Times New Roman" w:hAnsi="Times New Roman"/>
          <w:sz w:val="20"/>
          <w:szCs w:val="20"/>
        </w:rPr>
        <w:t>additional waveform for downlink</w:t>
      </w:r>
    </w:p>
    <w:p w14:paraId="182946E8" w14:textId="77777777" w:rsidR="00397678" w:rsidRPr="00397678" w:rsidRDefault="00397678" w:rsidP="00397678">
      <w:pPr>
        <w:spacing w:after="180"/>
        <w:contextualSpacing/>
        <w:rPr>
          <w:rFonts w:ascii="Times New Roman" w:eastAsia="Times New Roman" w:hAnsi="Times New Roman"/>
          <w:sz w:val="20"/>
          <w:szCs w:val="20"/>
        </w:rPr>
      </w:pPr>
      <w:r w:rsidRPr="00397678">
        <w:rPr>
          <w:rFonts w:ascii="Times New Roman" w:eastAsia="Times New Roman" w:hAnsi="Times New Roman" w:hint="eastAsia"/>
          <w:sz w:val="20"/>
          <w:szCs w:val="20"/>
        </w:rPr>
        <w:t>Note:</w:t>
      </w:r>
      <w:r w:rsidRPr="00397678">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397678">
        <w:rPr>
          <w:rFonts w:ascii="Times New Roman" w:eastAsia="等线" w:hAnsi="Times New Roman" w:hint="eastAsia"/>
          <w:sz w:val="20"/>
          <w:szCs w:val="20"/>
        </w:rPr>
        <w:t>, etc</w:t>
      </w:r>
      <w:r w:rsidRPr="00397678">
        <w:rPr>
          <w:rFonts w:ascii="Times New Roman" w:eastAsia="Times New Roman" w:hAnsi="Times New Roman"/>
          <w:sz w:val="20"/>
          <w:szCs w:val="20"/>
        </w:rPr>
        <w:t>.</w:t>
      </w:r>
    </w:p>
    <w:p w14:paraId="0291E829" w14:textId="77777777" w:rsidR="00397678" w:rsidRPr="00397678" w:rsidRDefault="00397678" w:rsidP="00397678">
      <w:pPr>
        <w:spacing w:after="180"/>
        <w:contextualSpacing/>
        <w:rPr>
          <w:rFonts w:ascii="Times New Roman" w:eastAsia="等线" w:hAnsi="Times New Roman"/>
          <w:sz w:val="20"/>
          <w:szCs w:val="20"/>
        </w:rPr>
      </w:pPr>
    </w:p>
    <w:p w14:paraId="32841103" w14:textId="77777777" w:rsidR="00397678" w:rsidRPr="00397678" w:rsidRDefault="00397678" w:rsidP="00397678">
      <w:pPr>
        <w:spacing w:after="180"/>
        <w:contextualSpacing/>
        <w:rPr>
          <w:rFonts w:ascii="Times New Roman" w:eastAsia="等线" w:hAnsi="Times New Roman"/>
          <w:sz w:val="20"/>
          <w:szCs w:val="20"/>
        </w:rPr>
      </w:pPr>
      <w:r w:rsidRPr="00397678">
        <w:rPr>
          <w:rFonts w:ascii="Times New Roman" w:eastAsia="等线" w:hAnsi="Times New Roman" w:hint="eastAsia"/>
          <w:sz w:val="20"/>
          <w:szCs w:val="20"/>
        </w:rPr>
        <w:t>Note:</w:t>
      </w:r>
    </w:p>
    <w:p w14:paraId="0F8D68B3"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are encouraged to provide more detailed information on their proposals for the next meeting, e.g.:</w:t>
      </w:r>
    </w:p>
    <w:p w14:paraId="3EF665E2"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to characterize the main motivation for modification/additional waveform proposals:</w:t>
      </w:r>
    </w:p>
    <w:p w14:paraId="0DAF5430"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Targeted link direction, </w:t>
      </w:r>
      <w:proofErr w:type="gramStart"/>
      <w:r w:rsidRPr="00397678">
        <w:rPr>
          <w:rFonts w:ascii="Times New Roman" w:eastAsia="Times New Roman" w:hAnsi="Times New Roman"/>
          <w:sz w:val="20"/>
          <w:szCs w:val="20"/>
        </w:rPr>
        <w:t>i.e.</w:t>
      </w:r>
      <w:proofErr w:type="gramEnd"/>
      <w:r w:rsidRPr="00397678">
        <w:rPr>
          <w:rFonts w:ascii="Times New Roman" w:eastAsia="Times New Roman" w:hAnsi="Times New Roman"/>
          <w:sz w:val="20"/>
          <w:szCs w:val="20"/>
        </w:rPr>
        <w:t xml:space="preserve"> DL, UL or both</w:t>
      </w:r>
    </w:p>
    <w:p w14:paraId="1A3D7B0C"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Targeted use case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NTN, specific frequency range, etc.), if any</w:t>
      </w:r>
    </w:p>
    <w:p w14:paraId="43A64B62"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Potential motivations metrics used, and quantified gains for a proposal, e.g. </w:t>
      </w:r>
    </w:p>
    <w:p w14:paraId="5DA6C824"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Coverage</w:t>
      </w:r>
    </w:p>
    <w:p w14:paraId="6258E93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Network energy efficiency</w:t>
      </w:r>
    </w:p>
    <w:p w14:paraId="07F8B30A"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UE energy efficiency</w:t>
      </w:r>
    </w:p>
    <w:p w14:paraId="6AF92CFE"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lastRenderedPageBreak/>
        <w:t>Spectral efficiency</w:t>
      </w:r>
    </w:p>
    <w:p w14:paraId="74400C79"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High speed tolerance</w:t>
      </w:r>
    </w:p>
    <w:p w14:paraId="582B7611"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Scheduling flexibility</w:t>
      </w:r>
    </w:p>
    <w:p w14:paraId="165D4A9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Integration with ISAC</w:t>
      </w:r>
    </w:p>
    <w:p w14:paraId="140413BF"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provide information on the following aspects, if applicable</w:t>
      </w:r>
    </w:p>
    <w:p w14:paraId="7B764E64"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MRSS compatibility</w:t>
      </w:r>
    </w:p>
    <w:p w14:paraId="04AA418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 channels/signals,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all channels, PxSCH only, etc.</w:t>
      </w:r>
    </w:p>
    <w:p w14:paraId="12A07A70"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MIMO (SU and MU-MIMO) compatibility</w:t>
      </w:r>
    </w:p>
    <w:p w14:paraId="3185DC7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 modulations, and impact to other modulations, if applicable</w:t>
      </w:r>
    </w:p>
    <w:p w14:paraId="7767FA3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Multi-user multiplexing/scheduling flexibility</w:t>
      </w:r>
    </w:p>
    <w:p w14:paraId="6AF76EF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Multiplexing/coexistence with baseline waveforms</w:t>
      </w:r>
    </w:p>
    <w:p w14:paraId="3168E926"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Impact on synchronization and initial access </w:t>
      </w:r>
    </w:p>
    <w:p w14:paraId="20C5348B"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Expected specification impact</w:t>
      </w:r>
    </w:p>
    <w:p w14:paraId="487D74E3"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Transmitter/receiver complexity and impact to power consumption.</w:t>
      </w:r>
    </w:p>
    <w:p w14:paraId="144A4180" w14:textId="77777777" w:rsidR="00397678" w:rsidRPr="00397678" w:rsidRDefault="00397678" w:rsidP="00BF3C59">
      <w:pPr>
        <w:rPr>
          <w:rFonts w:eastAsiaTheme="minorEastAsia"/>
        </w:rPr>
      </w:pPr>
    </w:p>
    <w:p w14:paraId="1B5412F2" w14:textId="3ACD395C" w:rsidR="003122F7" w:rsidRDefault="003122F7" w:rsidP="003122F7">
      <w:pPr>
        <w:pStyle w:val="2"/>
        <w:rPr>
          <w:b/>
          <w:bCs/>
          <w:lang w:val="en-US"/>
        </w:rPr>
      </w:pPr>
      <w:r w:rsidRPr="0049328D">
        <w:rPr>
          <w:b/>
          <w:bCs/>
          <w:lang w:val="en-US"/>
        </w:rPr>
        <w:t>Modulation</w:t>
      </w:r>
    </w:p>
    <w:p w14:paraId="3769CD81" w14:textId="4EC67B47" w:rsidR="00496483" w:rsidRPr="00D03176" w:rsidRDefault="00496483" w:rsidP="0049648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2BDFF5C3"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49E3F4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781CE971" w14:textId="77777777" w:rsidTr="003B3E9C">
        <w:tc>
          <w:tcPr>
            <w:tcW w:w="3124" w:type="dxa"/>
            <w:gridSpan w:val="2"/>
          </w:tcPr>
          <w:p w14:paraId="492521D0"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08EFA16" w14:textId="77777777" w:rsidR="00496483" w:rsidRPr="00496483" w:rsidRDefault="00496483" w:rsidP="00496483">
            <w:pPr>
              <w:rPr>
                <w:color w:val="000000"/>
                <w:sz w:val="20"/>
                <w:lang w:val="en-GB" w:eastAsia="en-US"/>
              </w:rPr>
            </w:pPr>
            <w:r w:rsidRPr="00496483">
              <w:rPr>
                <w:color w:val="000000"/>
                <w:sz w:val="20"/>
                <w:lang w:val="en-GB" w:eastAsia="en-US"/>
              </w:rPr>
              <w:t>Scheme A (e.g, PS, 1D-NUC, 2D-NUC etc)</w:t>
            </w:r>
          </w:p>
        </w:tc>
      </w:tr>
      <w:tr w:rsidR="00496483" w:rsidRPr="00496483" w14:paraId="2B5EDD21" w14:textId="77777777" w:rsidTr="003B3E9C">
        <w:tc>
          <w:tcPr>
            <w:tcW w:w="805" w:type="dxa"/>
          </w:tcPr>
          <w:p w14:paraId="083490E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63A6F941"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17B51393"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18BCA38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17DA4391"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wrt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46C37AAF" w14:textId="77777777" w:rsidTr="003B3E9C">
        <w:tc>
          <w:tcPr>
            <w:tcW w:w="805" w:type="dxa"/>
          </w:tcPr>
          <w:p w14:paraId="71561174"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0DE88083"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2B96CE53"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3760A7C" w14:textId="77777777" w:rsidR="00496483" w:rsidRPr="00496483" w:rsidRDefault="00496483" w:rsidP="00496483">
            <w:pPr>
              <w:rPr>
                <w:color w:val="000000"/>
                <w:sz w:val="20"/>
                <w:lang w:val="en-GB" w:eastAsia="en-US"/>
              </w:rPr>
            </w:pPr>
          </w:p>
        </w:tc>
        <w:tc>
          <w:tcPr>
            <w:tcW w:w="2606" w:type="dxa"/>
          </w:tcPr>
          <w:p w14:paraId="727D2A0F" w14:textId="77777777" w:rsidR="00496483" w:rsidRPr="00496483" w:rsidRDefault="00496483" w:rsidP="00496483">
            <w:pPr>
              <w:rPr>
                <w:color w:val="000000"/>
                <w:sz w:val="20"/>
                <w:lang w:val="en-GB" w:eastAsia="en-US"/>
              </w:rPr>
            </w:pPr>
          </w:p>
        </w:tc>
      </w:tr>
      <w:tr w:rsidR="00496483" w:rsidRPr="00496483" w14:paraId="38481901" w14:textId="77777777" w:rsidTr="003B3E9C">
        <w:tc>
          <w:tcPr>
            <w:tcW w:w="805" w:type="dxa"/>
          </w:tcPr>
          <w:p w14:paraId="54466184"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2B17EBE8"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4FC1ECC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A5BC20" w14:textId="77777777" w:rsidR="00496483" w:rsidRPr="00496483" w:rsidRDefault="00496483" w:rsidP="00496483">
            <w:pPr>
              <w:rPr>
                <w:color w:val="000000"/>
                <w:sz w:val="20"/>
                <w:lang w:val="en-GB" w:eastAsia="en-US"/>
              </w:rPr>
            </w:pPr>
          </w:p>
        </w:tc>
        <w:tc>
          <w:tcPr>
            <w:tcW w:w="2606" w:type="dxa"/>
          </w:tcPr>
          <w:p w14:paraId="3A2F010D" w14:textId="77777777" w:rsidR="00496483" w:rsidRPr="00496483" w:rsidRDefault="00496483" w:rsidP="00496483">
            <w:pPr>
              <w:rPr>
                <w:color w:val="000000"/>
                <w:sz w:val="20"/>
                <w:lang w:val="en-GB" w:eastAsia="en-US"/>
              </w:rPr>
            </w:pPr>
          </w:p>
        </w:tc>
      </w:tr>
      <w:tr w:rsidR="00496483" w:rsidRPr="00496483" w14:paraId="51D37EEF" w14:textId="77777777" w:rsidTr="003B3E9C">
        <w:tc>
          <w:tcPr>
            <w:tcW w:w="805" w:type="dxa"/>
          </w:tcPr>
          <w:p w14:paraId="40F40791"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6CD31519"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78DD4E9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1D40C9" w14:textId="77777777" w:rsidR="00496483" w:rsidRPr="00496483" w:rsidRDefault="00496483" w:rsidP="00496483">
            <w:pPr>
              <w:rPr>
                <w:color w:val="000000"/>
                <w:sz w:val="20"/>
                <w:lang w:val="en-GB" w:eastAsia="en-US"/>
              </w:rPr>
            </w:pPr>
          </w:p>
        </w:tc>
        <w:tc>
          <w:tcPr>
            <w:tcW w:w="2606" w:type="dxa"/>
          </w:tcPr>
          <w:p w14:paraId="464B4CF0" w14:textId="77777777" w:rsidR="00496483" w:rsidRPr="00496483" w:rsidRDefault="00496483" w:rsidP="00496483">
            <w:pPr>
              <w:rPr>
                <w:color w:val="000000"/>
                <w:sz w:val="20"/>
                <w:lang w:val="en-GB" w:eastAsia="en-US"/>
              </w:rPr>
            </w:pPr>
          </w:p>
        </w:tc>
      </w:tr>
      <w:tr w:rsidR="00496483" w:rsidRPr="00496483" w14:paraId="617FB532" w14:textId="77777777" w:rsidTr="003B3E9C">
        <w:tc>
          <w:tcPr>
            <w:tcW w:w="3124" w:type="dxa"/>
            <w:gridSpan w:val="2"/>
          </w:tcPr>
          <w:p w14:paraId="39B9784E"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1B492E3E" w14:textId="77777777" w:rsidR="00496483" w:rsidRPr="00496483" w:rsidRDefault="00496483" w:rsidP="00496483">
            <w:pPr>
              <w:rPr>
                <w:color w:val="000000"/>
                <w:sz w:val="20"/>
                <w:lang w:val="en-GB" w:eastAsia="en-US"/>
              </w:rPr>
            </w:pPr>
            <w:r w:rsidRPr="00496483">
              <w:rPr>
                <w:color w:val="000000"/>
                <w:sz w:val="20"/>
                <w:lang w:val="en-GB"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B573399"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5B637F20" w14:textId="77777777" w:rsidR="00496483" w:rsidRPr="00496483" w:rsidRDefault="00496483" w:rsidP="00496483">
      <w:pPr>
        <w:rPr>
          <w:sz w:val="20"/>
          <w:lang w:val="en-GB" w:eastAsia="en-US"/>
        </w:rPr>
      </w:pPr>
      <w:r w:rsidRPr="00496483">
        <w:rPr>
          <w:sz w:val="20"/>
          <w:lang w:val="en-GB" w:eastAsia="en-US"/>
        </w:rPr>
        <w:t>Note: For SE point specific parameters:</w:t>
      </w:r>
    </w:p>
    <w:p w14:paraId="1310C2EC"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512987A"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35703166"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2C23EEEC"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7991978B"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16F9818" w14:textId="77777777" w:rsidR="00496483" w:rsidRPr="00496483" w:rsidRDefault="00496483" w:rsidP="00496483">
      <w:pPr>
        <w:rPr>
          <w:sz w:val="20"/>
          <w:lang w:val="en-GB" w:eastAsia="en-US"/>
        </w:rPr>
      </w:pPr>
      <w:r w:rsidRPr="00496483">
        <w:rPr>
          <w:sz w:val="20"/>
          <w:lang w:val="en-GB" w:eastAsia="en-US"/>
        </w:rPr>
        <w:t xml:space="preserve">On how to evaluate complexity, storage requirement, delay and parallelism/serialism for PS and GS compared with uniform QAM. </w:t>
      </w:r>
    </w:p>
    <w:p w14:paraId="112AC071"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w:t>
      </w:r>
    </w:p>
    <w:p w14:paraId="30255BDC"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The demapper complexity is compared with uniform QAM demapper complexity</w:t>
      </w:r>
    </w:p>
    <w:p w14:paraId="2441D23A"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Can report the demapper complexity with PS and the demapper complexity of NR MCS with the same spectrum efficiency, and the ratio of the complexities</w:t>
      </w:r>
    </w:p>
    <w:p w14:paraId="0C2AC39B"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report the number of spatial layers</w:t>
      </w:r>
      <w:r w:rsidRPr="00496483">
        <w:rPr>
          <w:rFonts w:ascii="Times New Roman" w:eastAsia="等线" w:hAnsi="Times New Roman" w:hint="eastAsia"/>
          <w:sz w:val="20"/>
          <w:lang w:val="x-none"/>
        </w:rPr>
        <w:t>, dm-algorithm used</w:t>
      </w:r>
      <w:r w:rsidRPr="00496483">
        <w:rPr>
          <w:rFonts w:ascii="Times New Roman" w:eastAsia="Times New Roman" w:hAnsi="Times New Roman"/>
          <w:sz w:val="20"/>
          <w:lang w:val="x-none" w:eastAsia="ko-KR"/>
        </w:rPr>
        <w:t xml:space="preserve"> and </w:t>
      </w:r>
      <w:r w:rsidRPr="00496483">
        <w:rPr>
          <w:rFonts w:ascii="Times New Roman" w:eastAsia="Times New Roman" w:hAnsi="Times New Roman"/>
          <w:color w:val="FF0000"/>
          <w:sz w:val="20"/>
          <w:lang w:val="x-none" w:eastAsia="ko-KR"/>
        </w:rPr>
        <w:t>the receiver type (e.g., LMMSE or rML), and fixed point assumed or floating point assumed.</w:t>
      </w:r>
    </w:p>
    <w:p w14:paraId="5F9EBE3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The Distribution Matcher (DM)/Distribution De-Matcher (DDM) complexity and/or storage requirement as a function of the DM algorithm used (ESS, CCDM, etc), precision of fixed point implementation, block length, and the number of bit levels shaped per symbol</w:t>
      </w:r>
    </w:p>
    <w:p w14:paraId="67F33012"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complexity, can report the complexity normalized by the number of information bits </w:t>
      </w:r>
    </w:p>
    <w:p w14:paraId="77880D4F"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color w:val="FF0000"/>
          <w:sz w:val="20"/>
          <w:lang w:val="x-none" w:eastAsia="ko-KR"/>
        </w:rPr>
      </w:pPr>
      <w:r w:rsidRPr="00496483">
        <w:rPr>
          <w:rFonts w:ascii="Times New Roman" w:eastAsia="Times New Roman" w:hAnsi="Times New Roman"/>
          <w:color w:val="FF0000"/>
          <w:sz w:val="20"/>
          <w:lang w:val="x-none" w:eastAsia="ko-KR"/>
        </w:rPr>
        <w:t>As a reference, can also report the computation complexity of LDPC decoding with 10 iterations.</w:t>
      </w:r>
    </w:p>
    <w:p w14:paraId="397389AF"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lastRenderedPageBreak/>
        <w:t xml:space="preserve">For storage requirement, can report the overall storage needed for DM/DDM for supporting all MCS in the MCS table </w:t>
      </w:r>
      <w:r w:rsidRPr="00496483">
        <w:rPr>
          <w:rFonts w:ascii="Times New Roman" w:eastAsia="Times New Roman" w:hAnsi="Times New Roman"/>
          <w:color w:val="FF0000"/>
          <w:sz w:val="20"/>
          <w:lang w:val="x-none" w:eastAsia="ko-KR"/>
        </w:rPr>
        <w:t>and all shaping related parameters</w:t>
      </w:r>
    </w:p>
    <w:p w14:paraId="2075CD53"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DM and DDM complexity and storage will be counted separately</w:t>
      </w:r>
    </w:p>
    <w:p w14:paraId="6252BF51"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DM/DDM processing delay, parallelism/serialism, as a function of DM design and block length, </w:t>
      </w:r>
      <w:r w:rsidRPr="00496483">
        <w:rPr>
          <w:rFonts w:ascii="Times New Roman" w:eastAsia="Times New Roman" w:hAnsi="Times New Roman"/>
          <w:color w:val="FF0000"/>
          <w:sz w:val="20"/>
          <w:lang w:val="x-none" w:eastAsia="ko-KR"/>
        </w:rPr>
        <w:t>and their impact to throughput</w:t>
      </w:r>
    </w:p>
    <w:p w14:paraId="1B828249"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GS, </w:t>
      </w:r>
    </w:p>
    <w:p w14:paraId="78CCE7A8"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The demapper complexity is compared with uniform QAM demapper complexity</w:t>
      </w:r>
    </w:p>
    <w:p w14:paraId="67E020A0"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Can report the ratio of GS demapper complexity over the uniform QAM demapper complexity</w:t>
      </w:r>
    </w:p>
    <w:p w14:paraId="1C507910"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report if 1D-NUC or 2D-NUC is used, # of spatial layers, and the receiver type (e.g., LMMSE or rML)</w:t>
      </w:r>
    </w:p>
    <w:p w14:paraId="5641139B"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need to report the assumption on complexity counting, e.g, fixed point assumed or floating point assumed</w:t>
      </w:r>
    </w:p>
    <w:p w14:paraId="199A156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storage requirement for storing all the constellations </w:t>
      </w:r>
      <w:r w:rsidRPr="00496483">
        <w:rPr>
          <w:rFonts w:ascii="Times New Roman" w:eastAsia="Times New Roman" w:hAnsi="Times New Roman"/>
          <w:color w:val="FF0000"/>
          <w:sz w:val="20"/>
          <w:lang w:val="x-none" w:eastAsia="ko-KR"/>
        </w:rPr>
        <w:t xml:space="preserve">corresponding to the MCS indices </w:t>
      </w:r>
      <w:r w:rsidRPr="00496483">
        <w:rPr>
          <w:rFonts w:ascii="Times New Roman" w:eastAsia="Times New Roman" w:hAnsi="Times New Roman"/>
          <w:sz w:val="20"/>
          <w:lang w:val="x-none" w:eastAsia="ko-KR"/>
        </w:rPr>
        <w:t>in the MCS table, as a function of precision of constellation point storage</w:t>
      </w:r>
    </w:p>
    <w:p w14:paraId="4732C536" w14:textId="77777777" w:rsidR="00496483" w:rsidRPr="00496483" w:rsidRDefault="00496483" w:rsidP="00135159">
      <w:pPr>
        <w:numPr>
          <w:ilvl w:val="1"/>
          <w:numId w:val="45"/>
        </w:numPr>
        <w:overflowPunct w:val="0"/>
        <w:autoSpaceDE w:val="0"/>
        <w:autoSpaceDN w:val="0"/>
        <w:adjustRightInd w:val="0"/>
        <w:contextualSpacing/>
        <w:textAlignment w:val="baseline"/>
        <w:rPr>
          <w:rFonts w:eastAsia="等线"/>
          <w:sz w:val="20"/>
          <w:lang w:val="en-GB"/>
        </w:rPr>
      </w:pPr>
      <w:r w:rsidRPr="00496483">
        <w:rPr>
          <w:rFonts w:eastAsia="等线" w:hint="eastAsia"/>
          <w:sz w:val="20"/>
          <w:lang w:val="en-GB"/>
        </w:rPr>
        <w:t>P</w:t>
      </w:r>
      <w:r w:rsidRPr="00496483">
        <w:rPr>
          <w:rFonts w:eastAsia="等线"/>
          <w:sz w:val="20"/>
          <w:lang w:val="en-GB"/>
        </w:rPr>
        <w:t xml:space="preserve">rocessing delay and parallelism/serialism, if applicable, </w:t>
      </w:r>
      <w:r w:rsidRPr="00496483">
        <w:rPr>
          <w:color w:val="FF0000"/>
          <w:sz w:val="20"/>
          <w:lang w:val="en-GB" w:eastAsia="x-none"/>
        </w:rPr>
        <w:t>and their impact to throughput</w:t>
      </w:r>
    </w:p>
    <w:p w14:paraId="01C49172" w14:textId="77777777" w:rsidR="00496483" w:rsidRPr="00496483" w:rsidRDefault="00496483" w:rsidP="00496483">
      <w:pPr>
        <w:rPr>
          <w:color w:val="FF0000"/>
          <w:sz w:val="20"/>
          <w:lang w:val="en-GB" w:eastAsia="en-US"/>
        </w:rPr>
      </w:pPr>
      <w:r w:rsidRPr="00496483">
        <w:rPr>
          <w:color w:val="FF0000"/>
          <w:sz w:val="20"/>
          <w:lang w:val="en-GB" w:eastAsia="en-US"/>
        </w:rPr>
        <w:t>Note: the complexity is represented by the numbers of comparison, addition/subtraction, and multiplication/division operations, normalized by the number of information bits.</w:t>
      </w:r>
    </w:p>
    <w:p w14:paraId="6D0C7A4F"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 as a function of SE point, </w:t>
      </w:r>
      <w:r w:rsidRPr="00496483">
        <w:rPr>
          <w:rFonts w:eastAsia="等线" w:hint="eastAsia"/>
          <w:color w:val="FF0000"/>
          <w:sz w:val="20"/>
          <w:lang w:val="en-GB"/>
        </w:rPr>
        <w:t>will</w:t>
      </w:r>
      <w:r w:rsidRPr="00496483">
        <w:rPr>
          <w:color w:val="FF0000"/>
          <w:sz w:val="20"/>
          <w:lang w:val="en-GB" w:eastAsia="en-US"/>
        </w:rPr>
        <w:t xml:space="preserve"> add a column in the already agreed performance reporting table.</w:t>
      </w:r>
    </w:p>
    <w:p w14:paraId="12BD15E0"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complexity/storage not as a function of SE point, </w:t>
      </w:r>
      <w:r w:rsidRPr="00496483">
        <w:rPr>
          <w:rFonts w:eastAsia="等线" w:hint="eastAsia"/>
          <w:color w:val="FF0000"/>
          <w:sz w:val="20"/>
          <w:lang w:val="en-GB"/>
        </w:rPr>
        <w:t>will</w:t>
      </w:r>
      <w:r w:rsidRPr="00496483">
        <w:rPr>
          <w:color w:val="FF0000"/>
          <w:sz w:val="20"/>
          <w:lang w:val="en-GB" w:eastAsia="en-US"/>
        </w:rPr>
        <w:t xml:space="preserve"> add a row in the already agreed performance reporting table.</w:t>
      </w:r>
    </w:p>
    <w:p w14:paraId="7AFCEF70" w14:textId="77777777" w:rsidR="00496483" w:rsidRPr="00496483" w:rsidRDefault="00496483" w:rsidP="00496483">
      <w:pPr>
        <w:rPr>
          <w:color w:val="FF0000"/>
          <w:sz w:val="20"/>
          <w:lang w:val="en-GB" w:eastAsia="en-US"/>
        </w:rPr>
      </w:pPr>
      <w:r w:rsidRPr="00496483">
        <w:rPr>
          <w:color w:val="FF0000"/>
          <w:sz w:val="20"/>
          <w:lang w:val="en-GB" w:eastAsia="en-US"/>
        </w:rPr>
        <w:t>Note: Spec impact will be separately evaluated, include BICM, scrambling, etc</w:t>
      </w:r>
    </w:p>
    <w:p w14:paraId="547A9D50" w14:textId="77777777" w:rsidR="00496483" w:rsidRPr="00496483" w:rsidRDefault="00496483" w:rsidP="00496483">
      <w:pPr>
        <w:rPr>
          <w:rFonts w:eastAsia="等线"/>
          <w:sz w:val="20"/>
          <w:lang w:val="en-GB"/>
        </w:rPr>
      </w:pPr>
    </w:p>
    <w:p w14:paraId="7EF1E930" w14:textId="77777777" w:rsidR="00496483" w:rsidRPr="00496483" w:rsidRDefault="00496483" w:rsidP="00496483">
      <w:pPr>
        <w:rPr>
          <w:rFonts w:eastAsia="等线"/>
          <w:sz w:val="20"/>
          <w:lang w:val="x-none"/>
        </w:rPr>
      </w:pPr>
    </w:p>
    <w:p w14:paraId="218BE28E" w14:textId="77777777" w:rsidR="00496483" w:rsidRPr="00496483" w:rsidRDefault="00496483" w:rsidP="00496483">
      <w:pPr>
        <w:rPr>
          <w:rFonts w:eastAsia="等线"/>
          <w:sz w:val="20"/>
          <w:lang w:val="x-none"/>
        </w:rPr>
      </w:pPr>
      <w:r w:rsidRPr="00496483">
        <w:rPr>
          <w:rFonts w:eastAsia="等线" w:hint="eastAsia"/>
          <w:sz w:val="20"/>
          <w:lang w:val="x-none"/>
        </w:rPr>
        <w:t xml:space="preserve">Note: </w:t>
      </w:r>
    </w:p>
    <w:p w14:paraId="0E7F2ED7" w14:textId="77777777" w:rsidR="00496483" w:rsidRPr="00496483" w:rsidRDefault="00496483" w:rsidP="00496483">
      <w:pPr>
        <w:rPr>
          <w:sz w:val="20"/>
          <w:lang w:val="en-GB" w:eastAsia="en-US"/>
        </w:rPr>
      </w:pPr>
      <w:r w:rsidRPr="00496483">
        <w:rPr>
          <w:sz w:val="20"/>
          <w:lang w:val="en-GB" w:eastAsia="en-US"/>
        </w:rPr>
        <w:t xml:space="preserve">For </w:t>
      </w:r>
      <w:r w:rsidRPr="00496483">
        <w:rPr>
          <w:rFonts w:eastAsia="等线" w:hint="eastAsia"/>
          <w:sz w:val="20"/>
          <w:lang w:val="en-GB"/>
        </w:rPr>
        <w:t>4K</w:t>
      </w:r>
      <w:r w:rsidRPr="00496483">
        <w:rPr>
          <w:sz w:val="20"/>
          <w:lang w:val="en-GB" w:eastAsia="en-US"/>
        </w:rPr>
        <w:t xml:space="preserve"> uniform QAM </w:t>
      </w:r>
      <w:r w:rsidRPr="00496483">
        <w:rPr>
          <w:rFonts w:eastAsia="等线" w:hint="eastAsia"/>
          <w:sz w:val="20"/>
          <w:lang w:val="en-GB"/>
        </w:rPr>
        <w:t xml:space="preserve">DL and 1K uniform QAM UL </w:t>
      </w:r>
      <w:r w:rsidRPr="00496483">
        <w:rPr>
          <w:sz w:val="20"/>
          <w:lang w:val="en-GB" w:eastAsia="en-US"/>
        </w:rPr>
        <w:t xml:space="preserve">link level performance study, the following format </w:t>
      </w:r>
      <w:r w:rsidRPr="00496483">
        <w:rPr>
          <w:rFonts w:eastAsia="等线" w:hint="eastAsia"/>
          <w:sz w:val="20"/>
          <w:lang w:val="en-GB"/>
        </w:rPr>
        <w:t xml:space="preserve">can be used </w:t>
      </w:r>
      <w:r w:rsidRPr="00496483">
        <w:rPr>
          <w:sz w:val="20"/>
          <w:lang w:val="en-GB" w:eastAsia="en-US"/>
        </w:rPr>
        <w:t>for performance reporting.</w:t>
      </w:r>
    </w:p>
    <w:tbl>
      <w:tblPr>
        <w:tblStyle w:val="310"/>
        <w:tblW w:w="0" w:type="auto"/>
        <w:tblLook w:val="04A0" w:firstRow="1" w:lastRow="0" w:firstColumn="1" w:lastColumn="0" w:noHBand="0" w:noVBand="1"/>
      </w:tblPr>
      <w:tblGrid>
        <w:gridCol w:w="2695"/>
        <w:gridCol w:w="1980"/>
        <w:gridCol w:w="1620"/>
        <w:gridCol w:w="1620"/>
        <w:gridCol w:w="1620"/>
      </w:tblGrid>
      <w:tr w:rsidR="00496483" w:rsidRPr="00496483" w14:paraId="6C8E2BCF" w14:textId="77777777" w:rsidTr="003B3E9C">
        <w:tc>
          <w:tcPr>
            <w:tcW w:w="2695" w:type="dxa"/>
            <w:vMerge w:val="restart"/>
          </w:tcPr>
          <w:p w14:paraId="4034ABFF" w14:textId="77777777" w:rsidR="00496483" w:rsidRPr="00496483" w:rsidRDefault="00496483" w:rsidP="00496483">
            <w:pPr>
              <w:rPr>
                <w:sz w:val="20"/>
                <w:lang w:val="en-GB" w:eastAsia="en-US"/>
              </w:rPr>
            </w:pPr>
            <w:r w:rsidRPr="00496483">
              <w:rPr>
                <w:sz w:val="20"/>
                <w:lang w:val="en-GB" w:eastAsia="en-US"/>
              </w:rPr>
              <w:t>(modOrder, coding rate</w:t>
            </w:r>
            <w:r w:rsidRPr="00496483">
              <w:rPr>
                <w:rFonts w:eastAsia="等线" w:hint="eastAsia"/>
                <w:sz w:val="20"/>
                <w:lang w:val="en-GB"/>
              </w:rPr>
              <w:t>*1024</w:t>
            </w:r>
            <w:r w:rsidRPr="00496483">
              <w:rPr>
                <w:sz w:val="20"/>
                <w:lang w:val="en-GB" w:eastAsia="en-US"/>
              </w:rPr>
              <w:t>, SE)</w:t>
            </w:r>
          </w:p>
        </w:tc>
        <w:tc>
          <w:tcPr>
            <w:tcW w:w="1980" w:type="dxa"/>
            <w:vMerge w:val="restart"/>
          </w:tcPr>
          <w:p w14:paraId="3FB730D3" w14:textId="77777777" w:rsidR="00496483" w:rsidRPr="00496483" w:rsidRDefault="00496483" w:rsidP="00496483">
            <w:pPr>
              <w:rPr>
                <w:sz w:val="20"/>
                <w:lang w:val="en-GB" w:eastAsia="en-US"/>
              </w:rPr>
            </w:pPr>
            <w:r w:rsidRPr="00496483">
              <w:rPr>
                <w:sz w:val="20"/>
                <w:lang w:val="en-GB" w:eastAsia="en-US"/>
              </w:rPr>
              <w:t>Assumed TX/RX EVM</w:t>
            </w:r>
          </w:p>
        </w:tc>
        <w:tc>
          <w:tcPr>
            <w:tcW w:w="1620" w:type="dxa"/>
          </w:tcPr>
          <w:p w14:paraId="71D8EAA9" w14:textId="77777777" w:rsidR="00496483" w:rsidRPr="00496483" w:rsidRDefault="00496483" w:rsidP="00496483">
            <w:pPr>
              <w:rPr>
                <w:sz w:val="20"/>
                <w:lang w:val="en-GB" w:eastAsia="en-US"/>
              </w:rPr>
            </w:pPr>
            <w:r w:rsidRPr="00496483">
              <w:rPr>
                <w:sz w:val="20"/>
                <w:lang w:val="en-GB" w:eastAsia="en-US"/>
              </w:rPr>
              <w:t>Channel 1</w:t>
            </w:r>
          </w:p>
        </w:tc>
        <w:tc>
          <w:tcPr>
            <w:tcW w:w="1620" w:type="dxa"/>
          </w:tcPr>
          <w:p w14:paraId="29AF57B2" w14:textId="77777777" w:rsidR="00496483" w:rsidRPr="00496483" w:rsidRDefault="00496483" w:rsidP="00496483">
            <w:pPr>
              <w:rPr>
                <w:sz w:val="20"/>
                <w:lang w:val="en-GB" w:eastAsia="en-US"/>
              </w:rPr>
            </w:pPr>
            <w:r w:rsidRPr="00496483">
              <w:rPr>
                <w:sz w:val="20"/>
                <w:lang w:val="en-GB" w:eastAsia="en-US"/>
              </w:rPr>
              <w:t>Channel 2</w:t>
            </w:r>
          </w:p>
        </w:tc>
        <w:tc>
          <w:tcPr>
            <w:tcW w:w="1620" w:type="dxa"/>
          </w:tcPr>
          <w:p w14:paraId="46C41CB5" w14:textId="77777777" w:rsidR="00496483" w:rsidRPr="00496483" w:rsidRDefault="00496483" w:rsidP="00496483">
            <w:pPr>
              <w:rPr>
                <w:sz w:val="20"/>
                <w:lang w:val="en-GB" w:eastAsia="en-US"/>
              </w:rPr>
            </w:pPr>
            <w:r w:rsidRPr="00496483">
              <w:rPr>
                <w:sz w:val="20"/>
                <w:lang w:val="en-GB" w:eastAsia="en-US"/>
              </w:rPr>
              <w:t>Channel 3</w:t>
            </w:r>
          </w:p>
        </w:tc>
      </w:tr>
      <w:tr w:rsidR="00496483" w:rsidRPr="00496483" w14:paraId="5A935847" w14:textId="77777777" w:rsidTr="003B3E9C">
        <w:tc>
          <w:tcPr>
            <w:tcW w:w="2695" w:type="dxa"/>
            <w:vMerge/>
          </w:tcPr>
          <w:p w14:paraId="25339F29" w14:textId="77777777" w:rsidR="00496483" w:rsidRPr="00496483" w:rsidRDefault="00496483" w:rsidP="00496483">
            <w:pPr>
              <w:rPr>
                <w:sz w:val="20"/>
                <w:lang w:val="en-GB" w:eastAsia="en-US"/>
              </w:rPr>
            </w:pPr>
          </w:p>
        </w:tc>
        <w:tc>
          <w:tcPr>
            <w:tcW w:w="1980" w:type="dxa"/>
            <w:vMerge/>
          </w:tcPr>
          <w:p w14:paraId="486D9E38" w14:textId="77777777" w:rsidR="00496483" w:rsidRPr="00496483" w:rsidRDefault="00496483" w:rsidP="00496483">
            <w:pPr>
              <w:rPr>
                <w:sz w:val="20"/>
                <w:lang w:val="en-GB" w:eastAsia="en-US"/>
              </w:rPr>
            </w:pPr>
          </w:p>
        </w:tc>
        <w:tc>
          <w:tcPr>
            <w:tcW w:w="1620" w:type="dxa"/>
          </w:tcPr>
          <w:p w14:paraId="305B9845"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44ED654F"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62546429" w14:textId="77777777" w:rsidR="00496483" w:rsidRPr="00496483" w:rsidRDefault="00496483" w:rsidP="00496483">
            <w:pPr>
              <w:rPr>
                <w:sz w:val="20"/>
                <w:lang w:val="en-GB" w:eastAsia="en-US"/>
              </w:rPr>
            </w:pPr>
            <w:r w:rsidRPr="00496483">
              <w:rPr>
                <w:sz w:val="20"/>
                <w:lang w:val="en-GB" w:eastAsia="en-US"/>
              </w:rPr>
              <w:t>SNR to achieve target BLER</w:t>
            </w:r>
          </w:p>
        </w:tc>
      </w:tr>
      <w:tr w:rsidR="00496483" w:rsidRPr="00496483" w14:paraId="71AE978A" w14:textId="77777777" w:rsidTr="003B3E9C">
        <w:tc>
          <w:tcPr>
            <w:tcW w:w="2695" w:type="dxa"/>
          </w:tcPr>
          <w:p w14:paraId="61AE7E66" w14:textId="77777777" w:rsidR="00496483" w:rsidRPr="00496483" w:rsidRDefault="00496483" w:rsidP="00496483">
            <w:pPr>
              <w:rPr>
                <w:sz w:val="20"/>
                <w:lang w:val="en-GB" w:eastAsia="en-US"/>
              </w:rPr>
            </w:pPr>
            <w:r w:rsidRPr="00496483">
              <w:rPr>
                <w:sz w:val="20"/>
                <w:lang w:val="en-GB" w:eastAsia="en-US"/>
              </w:rPr>
              <w:t>(10, 900.5, 8.7939) for DL evaluation</w:t>
            </w:r>
          </w:p>
          <w:p w14:paraId="7E33EA64" w14:textId="77777777" w:rsidR="00496483" w:rsidRPr="00496483" w:rsidRDefault="00496483" w:rsidP="00496483">
            <w:pPr>
              <w:rPr>
                <w:sz w:val="20"/>
                <w:lang w:val="en-GB" w:eastAsia="en-US"/>
              </w:rPr>
            </w:pPr>
            <w:r w:rsidRPr="00496483">
              <w:rPr>
                <w:sz w:val="20"/>
                <w:lang w:val="en-GB" w:eastAsia="en-US"/>
              </w:rPr>
              <w:t>(8, 916.5, 7.1602) for UL evaluation</w:t>
            </w:r>
          </w:p>
        </w:tc>
        <w:tc>
          <w:tcPr>
            <w:tcW w:w="1980" w:type="dxa"/>
          </w:tcPr>
          <w:p w14:paraId="28B3E847"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256</w:t>
            </w:r>
            <w:r w:rsidRPr="00496483">
              <w:rPr>
                <w:sz w:val="20"/>
                <w:lang w:val="en-GB" w:eastAsia="en-US"/>
              </w:rPr>
              <w:t>QAM for UL respectively</w:t>
            </w:r>
          </w:p>
        </w:tc>
        <w:tc>
          <w:tcPr>
            <w:tcW w:w="1620" w:type="dxa"/>
          </w:tcPr>
          <w:p w14:paraId="18E2BFA4" w14:textId="77777777" w:rsidR="00496483" w:rsidRPr="00496483" w:rsidRDefault="00496483" w:rsidP="00496483">
            <w:pPr>
              <w:rPr>
                <w:sz w:val="20"/>
                <w:lang w:val="en-GB" w:eastAsia="en-US"/>
              </w:rPr>
            </w:pPr>
          </w:p>
        </w:tc>
        <w:tc>
          <w:tcPr>
            <w:tcW w:w="1620" w:type="dxa"/>
          </w:tcPr>
          <w:p w14:paraId="4DDEB3DE" w14:textId="77777777" w:rsidR="00496483" w:rsidRPr="00496483" w:rsidRDefault="00496483" w:rsidP="00496483">
            <w:pPr>
              <w:rPr>
                <w:sz w:val="20"/>
                <w:lang w:val="en-GB" w:eastAsia="en-US"/>
              </w:rPr>
            </w:pPr>
          </w:p>
        </w:tc>
        <w:tc>
          <w:tcPr>
            <w:tcW w:w="1620" w:type="dxa"/>
          </w:tcPr>
          <w:p w14:paraId="73A73BD0" w14:textId="77777777" w:rsidR="00496483" w:rsidRPr="00496483" w:rsidRDefault="00496483" w:rsidP="00496483">
            <w:pPr>
              <w:rPr>
                <w:sz w:val="20"/>
                <w:lang w:val="en-GB" w:eastAsia="en-US"/>
              </w:rPr>
            </w:pPr>
          </w:p>
        </w:tc>
      </w:tr>
      <w:tr w:rsidR="00496483" w:rsidRPr="00496483" w14:paraId="01C992B3" w14:textId="77777777" w:rsidTr="003B3E9C">
        <w:tc>
          <w:tcPr>
            <w:tcW w:w="2695" w:type="dxa"/>
          </w:tcPr>
          <w:p w14:paraId="51F8886F" w14:textId="77777777" w:rsidR="00496483" w:rsidRPr="00496483" w:rsidRDefault="00496483" w:rsidP="00496483">
            <w:pPr>
              <w:rPr>
                <w:sz w:val="20"/>
                <w:lang w:val="en-GB" w:eastAsia="en-US"/>
              </w:rPr>
            </w:pPr>
            <w:r w:rsidRPr="00496483">
              <w:rPr>
                <w:sz w:val="20"/>
                <w:lang w:val="en-GB" w:eastAsia="en-US"/>
              </w:rPr>
              <w:t>(10, 948, 9.2578) for DL evaluation</w:t>
            </w:r>
          </w:p>
          <w:p w14:paraId="4696FB8A" w14:textId="77777777" w:rsidR="00496483" w:rsidRPr="00496483" w:rsidRDefault="00496483" w:rsidP="00496483">
            <w:pPr>
              <w:rPr>
                <w:sz w:val="20"/>
                <w:lang w:val="en-GB" w:eastAsia="en-US"/>
              </w:rPr>
            </w:pPr>
            <w:r w:rsidRPr="00496483">
              <w:rPr>
                <w:sz w:val="20"/>
                <w:lang w:val="en-GB" w:eastAsia="en-US"/>
              </w:rPr>
              <w:t>(8, 948, 7.4063) for UL evaluation</w:t>
            </w:r>
          </w:p>
        </w:tc>
        <w:tc>
          <w:tcPr>
            <w:tcW w:w="1980" w:type="dxa"/>
          </w:tcPr>
          <w:p w14:paraId="293CC895"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 xml:space="preserve">256 </w:t>
            </w:r>
            <w:r w:rsidRPr="00496483">
              <w:rPr>
                <w:sz w:val="20"/>
                <w:lang w:val="en-GB" w:eastAsia="en-US"/>
              </w:rPr>
              <w:t>QAM for UL respectively</w:t>
            </w:r>
          </w:p>
        </w:tc>
        <w:tc>
          <w:tcPr>
            <w:tcW w:w="1620" w:type="dxa"/>
          </w:tcPr>
          <w:p w14:paraId="1BE7C1BD" w14:textId="77777777" w:rsidR="00496483" w:rsidRPr="00496483" w:rsidRDefault="00496483" w:rsidP="00496483">
            <w:pPr>
              <w:rPr>
                <w:sz w:val="20"/>
                <w:lang w:val="en-GB" w:eastAsia="en-US"/>
              </w:rPr>
            </w:pPr>
          </w:p>
        </w:tc>
        <w:tc>
          <w:tcPr>
            <w:tcW w:w="1620" w:type="dxa"/>
          </w:tcPr>
          <w:p w14:paraId="25003FAF" w14:textId="77777777" w:rsidR="00496483" w:rsidRPr="00496483" w:rsidRDefault="00496483" w:rsidP="00496483">
            <w:pPr>
              <w:rPr>
                <w:sz w:val="20"/>
                <w:lang w:val="en-GB" w:eastAsia="en-US"/>
              </w:rPr>
            </w:pPr>
          </w:p>
        </w:tc>
        <w:tc>
          <w:tcPr>
            <w:tcW w:w="1620" w:type="dxa"/>
          </w:tcPr>
          <w:p w14:paraId="1597F61E" w14:textId="77777777" w:rsidR="00496483" w:rsidRPr="00496483" w:rsidRDefault="00496483" w:rsidP="00496483">
            <w:pPr>
              <w:rPr>
                <w:sz w:val="20"/>
                <w:lang w:val="en-GB" w:eastAsia="en-US"/>
              </w:rPr>
            </w:pPr>
          </w:p>
        </w:tc>
      </w:tr>
      <w:tr w:rsidR="00496483" w:rsidRPr="00496483" w14:paraId="58446870" w14:textId="77777777" w:rsidTr="003B3E9C">
        <w:tc>
          <w:tcPr>
            <w:tcW w:w="2695" w:type="dxa"/>
          </w:tcPr>
          <w:p w14:paraId="2D0DA08A" w14:textId="77777777" w:rsidR="00496483" w:rsidRPr="00496483" w:rsidRDefault="00496483" w:rsidP="00496483">
            <w:pPr>
              <w:rPr>
                <w:sz w:val="20"/>
                <w:lang w:val="en-GB" w:eastAsia="en-US"/>
              </w:rPr>
            </w:pPr>
            <w:r w:rsidRPr="00496483">
              <w:rPr>
                <w:sz w:val="20"/>
                <w:lang w:val="en-GB" w:eastAsia="en-US"/>
              </w:rPr>
              <w:t>SE1</w:t>
            </w:r>
          </w:p>
        </w:tc>
        <w:tc>
          <w:tcPr>
            <w:tcW w:w="1980" w:type="dxa"/>
          </w:tcPr>
          <w:p w14:paraId="7ED49ADC" w14:textId="77777777" w:rsidR="00496483" w:rsidRPr="00496483" w:rsidRDefault="00496483" w:rsidP="00496483">
            <w:pPr>
              <w:rPr>
                <w:sz w:val="20"/>
                <w:lang w:val="en-GB" w:eastAsia="en-US"/>
              </w:rPr>
            </w:pPr>
          </w:p>
        </w:tc>
        <w:tc>
          <w:tcPr>
            <w:tcW w:w="1620" w:type="dxa"/>
          </w:tcPr>
          <w:p w14:paraId="3D45DAC4" w14:textId="77777777" w:rsidR="00496483" w:rsidRPr="00496483" w:rsidRDefault="00496483" w:rsidP="00496483">
            <w:pPr>
              <w:rPr>
                <w:sz w:val="20"/>
                <w:lang w:val="en-GB" w:eastAsia="en-US"/>
              </w:rPr>
            </w:pPr>
          </w:p>
        </w:tc>
        <w:tc>
          <w:tcPr>
            <w:tcW w:w="1620" w:type="dxa"/>
          </w:tcPr>
          <w:p w14:paraId="3BE659F6" w14:textId="77777777" w:rsidR="00496483" w:rsidRPr="00496483" w:rsidRDefault="00496483" w:rsidP="00496483">
            <w:pPr>
              <w:rPr>
                <w:sz w:val="20"/>
                <w:lang w:val="en-GB" w:eastAsia="en-US"/>
              </w:rPr>
            </w:pPr>
          </w:p>
        </w:tc>
        <w:tc>
          <w:tcPr>
            <w:tcW w:w="1620" w:type="dxa"/>
          </w:tcPr>
          <w:p w14:paraId="0F15F428" w14:textId="77777777" w:rsidR="00496483" w:rsidRPr="00496483" w:rsidRDefault="00496483" w:rsidP="00496483">
            <w:pPr>
              <w:rPr>
                <w:sz w:val="20"/>
                <w:lang w:val="en-GB" w:eastAsia="en-US"/>
              </w:rPr>
            </w:pPr>
          </w:p>
        </w:tc>
      </w:tr>
      <w:tr w:rsidR="00496483" w:rsidRPr="00496483" w14:paraId="5D5BB470" w14:textId="77777777" w:rsidTr="003B3E9C">
        <w:tc>
          <w:tcPr>
            <w:tcW w:w="2695" w:type="dxa"/>
          </w:tcPr>
          <w:p w14:paraId="53677C95" w14:textId="77777777" w:rsidR="00496483" w:rsidRPr="00496483" w:rsidRDefault="00496483" w:rsidP="00496483">
            <w:pPr>
              <w:rPr>
                <w:sz w:val="20"/>
                <w:lang w:val="en-GB" w:eastAsia="en-US"/>
              </w:rPr>
            </w:pPr>
            <w:r w:rsidRPr="00496483">
              <w:rPr>
                <w:sz w:val="20"/>
                <w:lang w:val="en-GB" w:eastAsia="en-US"/>
              </w:rPr>
              <w:t>SE2</w:t>
            </w:r>
          </w:p>
        </w:tc>
        <w:tc>
          <w:tcPr>
            <w:tcW w:w="1980" w:type="dxa"/>
          </w:tcPr>
          <w:p w14:paraId="44234F8C" w14:textId="77777777" w:rsidR="00496483" w:rsidRPr="00496483" w:rsidRDefault="00496483" w:rsidP="00496483">
            <w:pPr>
              <w:rPr>
                <w:sz w:val="20"/>
                <w:lang w:val="en-GB" w:eastAsia="en-US"/>
              </w:rPr>
            </w:pPr>
          </w:p>
        </w:tc>
        <w:tc>
          <w:tcPr>
            <w:tcW w:w="1620" w:type="dxa"/>
          </w:tcPr>
          <w:p w14:paraId="19AF8B86" w14:textId="77777777" w:rsidR="00496483" w:rsidRPr="00496483" w:rsidRDefault="00496483" w:rsidP="00496483">
            <w:pPr>
              <w:rPr>
                <w:sz w:val="20"/>
                <w:lang w:val="en-GB" w:eastAsia="en-US"/>
              </w:rPr>
            </w:pPr>
          </w:p>
        </w:tc>
        <w:tc>
          <w:tcPr>
            <w:tcW w:w="1620" w:type="dxa"/>
          </w:tcPr>
          <w:p w14:paraId="7E88491A" w14:textId="77777777" w:rsidR="00496483" w:rsidRPr="00496483" w:rsidRDefault="00496483" w:rsidP="00496483">
            <w:pPr>
              <w:rPr>
                <w:sz w:val="20"/>
                <w:lang w:val="en-GB" w:eastAsia="en-US"/>
              </w:rPr>
            </w:pPr>
          </w:p>
        </w:tc>
        <w:tc>
          <w:tcPr>
            <w:tcW w:w="1620" w:type="dxa"/>
          </w:tcPr>
          <w:p w14:paraId="4D6957D7" w14:textId="77777777" w:rsidR="00496483" w:rsidRPr="00496483" w:rsidRDefault="00496483" w:rsidP="00496483">
            <w:pPr>
              <w:rPr>
                <w:sz w:val="20"/>
                <w:lang w:val="en-GB" w:eastAsia="en-US"/>
              </w:rPr>
            </w:pPr>
          </w:p>
        </w:tc>
      </w:tr>
      <w:tr w:rsidR="00496483" w:rsidRPr="00496483" w14:paraId="0C237B33" w14:textId="77777777" w:rsidTr="003B3E9C">
        <w:tc>
          <w:tcPr>
            <w:tcW w:w="2695" w:type="dxa"/>
          </w:tcPr>
          <w:p w14:paraId="222604A8" w14:textId="77777777" w:rsidR="00496483" w:rsidRPr="00496483" w:rsidRDefault="00496483" w:rsidP="00496483">
            <w:pPr>
              <w:rPr>
                <w:sz w:val="20"/>
                <w:lang w:val="en-GB" w:eastAsia="en-US"/>
              </w:rPr>
            </w:pPr>
            <w:r w:rsidRPr="00496483">
              <w:rPr>
                <w:sz w:val="20"/>
                <w:lang w:val="en-GB" w:eastAsia="en-US"/>
              </w:rPr>
              <w:t>SE3</w:t>
            </w:r>
          </w:p>
        </w:tc>
        <w:tc>
          <w:tcPr>
            <w:tcW w:w="1980" w:type="dxa"/>
          </w:tcPr>
          <w:p w14:paraId="278D5DF3" w14:textId="77777777" w:rsidR="00496483" w:rsidRPr="00496483" w:rsidRDefault="00496483" w:rsidP="00496483">
            <w:pPr>
              <w:rPr>
                <w:sz w:val="20"/>
                <w:lang w:val="en-GB" w:eastAsia="en-US"/>
              </w:rPr>
            </w:pPr>
          </w:p>
        </w:tc>
        <w:tc>
          <w:tcPr>
            <w:tcW w:w="1620" w:type="dxa"/>
          </w:tcPr>
          <w:p w14:paraId="755A009A" w14:textId="77777777" w:rsidR="00496483" w:rsidRPr="00496483" w:rsidRDefault="00496483" w:rsidP="00496483">
            <w:pPr>
              <w:rPr>
                <w:sz w:val="20"/>
                <w:lang w:val="en-GB" w:eastAsia="en-US"/>
              </w:rPr>
            </w:pPr>
          </w:p>
        </w:tc>
        <w:tc>
          <w:tcPr>
            <w:tcW w:w="1620" w:type="dxa"/>
          </w:tcPr>
          <w:p w14:paraId="18D5FF2C" w14:textId="77777777" w:rsidR="00496483" w:rsidRPr="00496483" w:rsidRDefault="00496483" w:rsidP="00496483">
            <w:pPr>
              <w:rPr>
                <w:sz w:val="20"/>
                <w:lang w:val="en-GB" w:eastAsia="en-US"/>
              </w:rPr>
            </w:pPr>
          </w:p>
        </w:tc>
        <w:tc>
          <w:tcPr>
            <w:tcW w:w="1620" w:type="dxa"/>
          </w:tcPr>
          <w:p w14:paraId="64AAEBC3" w14:textId="77777777" w:rsidR="00496483" w:rsidRPr="00496483" w:rsidRDefault="00496483" w:rsidP="00496483">
            <w:pPr>
              <w:rPr>
                <w:sz w:val="20"/>
                <w:lang w:val="en-GB" w:eastAsia="en-US"/>
              </w:rPr>
            </w:pPr>
          </w:p>
        </w:tc>
      </w:tr>
      <w:tr w:rsidR="00496483" w:rsidRPr="00496483" w14:paraId="5C9E3FE5" w14:textId="77777777" w:rsidTr="003B3E9C">
        <w:tc>
          <w:tcPr>
            <w:tcW w:w="2695" w:type="dxa"/>
          </w:tcPr>
          <w:p w14:paraId="483A0175" w14:textId="77777777" w:rsidR="00496483" w:rsidRPr="00496483" w:rsidRDefault="00496483" w:rsidP="00496483">
            <w:pPr>
              <w:rPr>
                <w:sz w:val="20"/>
                <w:lang w:val="en-GB" w:eastAsia="en-US"/>
              </w:rPr>
            </w:pPr>
            <w:r w:rsidRPr="00496483">
              <w:rPr>
                <w:sz w:val="20"/>
                <w:lang w:val="en-GB" w:eastAsia="en-US"/>
              </w:rPr>
              <w:t>Other parameters</w:t>
            </w:r>
          </w:p>
        </w:tc>
        <w:tc>
          <w:tcPr>
            <w:tcW w:w="1980" w:type="dxa"/>
          </w:tcPr>
          <w:p w14:paraId="7456CC9A" w14:textId="77777777" w:rsidR="00496483" w:rsidRPr="00496483" w:rsidRDefault="00496483" w:rsidP="00496483">
            <w:pPr>
              <w:rPr>
                <w:sz w:val="20"/>
                <w:lang w:val="en-GB" w:eastAsia="en-US"/>
              </w:rPr>
            </w:pPr>
          </w:p>
        </w:tc>
        <w:tc>
          <w:tcPr>
            <w:tcW w:w="1620" w:type="dxa"/>
          </w:tcPr>
          <w:p w14:paraId="40F42DC0" w14:textId="77777777" w:rsidR="00496483" w:rsidRPr="00496483" w:rsidRDefault="00496483" w:rsidP="00496483">
            <w:pPr>
              <w:rPr>
                <w:sz w:val="20"/>
                <w:lang w:val="en-GB" w:eastAsia="en-US"/>
              </w:rPr>
            </w:pPr>
          </w:p>
        </w:tc>
        <w:tc>
          <w:tcPr>
            <w:tcW w:w="1620" w:type="dxa"/>
          </w:tcPr>
          <w:p w14:paraId="728BF7B0" w14:textId="77777777" w:rsidR="00496483" w:rsidRPr="00496483" w:rsidRDefault="00496483" w:rsidP="00496483">
            <w:pPr>
              <w:rPr>
                <w:sz w:val="20"/>
                <w:lang w:val="en-GB" w:eastAsia="en-US"/>
              </w:rPr>
            </w:pPr>
          </w:p>
        </w:tc>
        <w:tc>
          <w:tcPr>
            <w:tcW w:w="1620" w:type="dxa"/>
          </w:tcPr>
          <w:p w14:paraId="7EAA0C13" w14:textId="77777777" w:rsidR="00496483" w:rsidRPr="00496483" w:rsidRDefault="00496483" w:rsidP="00496483">
            <w:pPr>
              <w:rPr>
                <w:sz w:val="20"/>
                <w:lang w:val="en-GB" w:eastAsia="en-US"/>
              </w:rPr>
            </w:pPr>
          </w:p>
        </w:tc>
      </w:tr>
    </w:tbl>
    <w:p w14:paraId="3E060BEF"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For assumed TX/RX EVM, before we receive any concrete numbers from RAN4, companies can provide their assumptions. One example can be 6dB tighter than the EVM of 1K QAM for DL and 256QAM for UL.</w:t>
      </w:r>
    </w:p>
    <w:p w14:paraId="09049E3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Other parameters include: Channel estimation assumption (genie or realistic), channel configurations (AWGN, SISO, SIMO, MIMO and TX/RX antenna configurations, channel types, number of spatial layers,), assumed residual freq offset range, number of allocated RBs, etc</w:t>
      </w:r>
    </w:p>
    <w:p w14:paraId="1135E438"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Two highest MCS points in DL 1K QAM and UL 256QAM in NR added in the table</w:t>
      </w:r>
      <w:r w:rsidRPr="00496483">
        <w:rPr>
          <w:rFonts w:eastAsia="等线" w:hint="eastAsia"/>
          <w:color w:val="000000"/>
          <w:sz w:val="20"/>
          <w:lang w:val="en-GB"/>
        </w:rPr>
        <w:t xml:space="preserve"> for </w:t>
      </w:r>
      <w:r w:rsidRPr="00496483">
        <w:rPr>
          <w:rFonts w:eastAsia="等线"/>
          <w:color w:val="000000"/>
          <w:sz w:val="20"/>
          <w:lang w:val="en-GB"/>
        </w:rPr>
        <w:t>comparison</w:t>
      </w:r>
      <w:r w:rsidRPr="00496483">
        <w:rPr>
          <w:color w:val="000000"/>
          <w:sz w:val="20"/>
          <w:lang w:val="en-GB" w:eastAsia="x-none"/>
        </w:rPr>
        <w:t>.</w:t>
      </w:r>
    </w:p>
    <w:p w14:paraId="5B80FC1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This is preliminary result and not intended for TR</w:t>
      </w:r>
    </w:p>
    <w:p w14:paraId="7E536CE5" w14:textId="77777777" w:rsidR="00496483" w:rsidRPr="00496483" w:rsidRDefault="00496483" w:rsidP="00496483">
      <w:pPr>
        <w:overflowPunct w:val="0"/>
        <w:autoSpaceDE w:val="0"/>
        <w:autoSpaceDN w:val="0"/>
        <w:adjustRightInd w:val="0"/>
        <w:spacing w:after="180"/>
        <w:contextualSpacing/>
        <w:textAlignment w:val="baseline"/>
        <w:rPr>
          <w:rFonts w:eastAsia="等线"/>
          <w:color w:val="000000"/>
          <w:sz w:val="20"/>
          <w:lang w:val="en-GB"/>
        </w:rPr>
      </w:pPr>
    </w:p>
    <w:p w14:paraId="61858107" w14:textId="77777777" w:rsidR="00496483" w:rsidRPr="00496483" w:rsidRDefault="00496483" w:rsidP="00496483">
      <w:pPr>
        <w:rPr>
          <w:rFonts w:eastAsia="等线"/>
          <w:sz w:val="20"/>
          <w:lang w:val="en-GB"/>
        </w:rPr>
      </w:pPr>
      <w:r w:rsidRPr="00496483">
        <w:rPr>
          <w:rFonts w:eastAsia="等线" w:hint="eastAsia"/>
          <w:sz w:val="20"/>
          <w:lang w:val="en-GB"/>
        </w:rPr>
        <w:t xml:space="preserve">Note: </w:t>
      </w:r>
      <w:r w:rsidRPr="00496483">
        <w:rPr>
          <w:sz w:val="20"/>
          <w:lang w:val="en-GB" w:eastAsia="en-US"/>
        </w:rPr>
        <w:t>For high order</w:t>
      </w:r>
      <w:r w:rsidRPr="00496483">
        <w:rPr>
          <w:rFonts w:eastAsia="等线" w:hint="eastAsia"/>
          <w:sz w:val="20"/>
          <w:lang w:val="en-GB"/>
        </w:rPr>
        <w:t xml:space="preserve"> uniform</w:t>
      </w:r>
      <w:r w:rsidRPr="00496483">
        <w:rPr>
          <w:sz w:val="20"/>
          <w:lang w:val="en-GB" w:eastAsia="en-US"/>
        </w:rPr>
        <w:t xml:space="preserve"> QAM for DL 4K QAM and UL 1K QAM, </w:t>
      </w:r>
      <w:r w:rsidRPr="00496483">
        <w:rPr>
          <w:rFonts w:eastAsia="等线" w:hint="eastAsia"/>
          <w:sz w:val="20"/>
          <w:lang w:val="en-GB"/>
        </w:rPr>
        <w:t>to</w:t>
      </w:r>
      <w:r w:rsidRPr="00496483">
        <w:rPr>
          <w:sz w:val="20"/>
          <w:lang w:val="en-GB" w:eastAsia="en-US"/>
        </w:rPr>
        <w:t xml:space="preserve"> provide the </w:t>
      </w:r>
      <w:r w:rsidRPr="00496483">
        <w:rPr>
          <w:rFonts w:eastAsia="等线" w:hint="eastAsia"/>
          <w:sz w:val="20"/>
          <w:lang w:val="en-GB"/>
        </w:rPr>
        <w:t>UPT with</w:t>
      </w:r>
      <w:r w:rsidRPr="00496483">
        <w:rPr>
          <w:sz w:val="20"/>
          <w:lang w:val="en-GB" w:eastAsia="en-US"/>
        </w:rPr>
        <w:t xml:space="preserve"> the high order QAM</w:t>
      </w:r>
      <w:r w:rsidRPr="00496483">
        <w:rPr>
          <w:rFonts w:eastAsia="等线" w:hint="eastAsia"/>
          <w:sz w:val="20"/>
          <w:lang w:val="en-GB"/>
        </w:rPr>
        <w:t xml:space="preserve"> (</w:t>
      </w:r>
      <w:r w:rsidRPr="00496483">
        <w:rPr>
          <w:sz w:val="20"/>
          <w:lang w:val="en-GB" w:eastAsia="en-US"/>
        </w:rPr>
        <w:t>DL 4K QAM and UL 1K QAM</w:t>
      </w:r>
      <w:r w:rsidRPr="00496483">
        <w:rPr>
          <w:rFonts w:eastAsia="等线" w:hint="eastAsia"/>
          <w:sz w:val="20"/>
          <w:lang w:val="en-GB"/>
        </w:rPr>
        <w:t>) over the</w:t>
      </w:r>
      <w:r w:rsidRPr="00496483">
        <w:rPr>
          <w:sz w:val="20"/>
          <w:lang w:val="en-GB" w:eastAsia="en-US"/>
        </w:rPr>
        <w:t xml:space="preserve"> </w:t>
      </w:r>
      <w:r w:rsidRPr="00496483">
        <w:rPr>
          <w:rFonts w:eastAsia="等线" w:hint="eastAsia"/>
          <w:sz w:val="20"/>
          <w:lang w:val="en-GB"/>
        </w:rPr>
        <w:t>UPT</w:t>
      </w:r>
      <w:r w:rsidRPr="00496483">
        <w:rPr>
          <w:sz w:val="20"/>
          <w:lang w:val="en-GB" w:eastAsia="en-US"/>
        </w:rPr>
        <w:t xml:space="preserve"> </w:t>
      </w:r>
      <w:r w:rsidRPr="00496483">
        <w:rPr>
          <w:rFonts w:eastAsia="等线" w:hint="eastAsia"/>
          <w:sz w:val="20"/>
          <w:lang w:val="en-GB"/>
        </w:rPr>
        <w:t>without</w:t>
      </w:r>
      <w:r w:rsidRPr="00496483">
        <w:rPr>
          <w:sz w:val="20"/>
          <w:lang w:val="en-GB" w:eastAsia="en-US"/>
        </w:rPr>
        <w:t xml:space="preserve"> the high order QAM </w:t>
      </w:r>
      <w:r w:rsidRPr="00496483">
        <w:rPr>
          <w:rFonts w:eastAsia="等线" w:hint="eastAsia"/>
          <w:sz w:val="20"/>
          <w:lang w:val="en-GB"/>
        </w:rPr>
        <w:t xml:space="preserve">under </w:t>
      </w:r>
      <w:r w:rsidRPr="00496483">
        <w:rPr>
          <w:sz w:val="20"/>
          <w:lang w:val="en-GB" w:eastAsia="en-US"/>
        </w:rPr>
        <w:t xml:space="preserve">the </w:t>
      </w:r>
      <w:r w:rsidRPr="00496483">
        <w:rPr>
          <w:rFonts w:eastAsia="等线" w:hint="eastAsia"/>
          <w:sz w:val="20"/>
          <w:lang w:val="en-GB"/>
        </w:rPr>
        <w:t>assumed</w:t>
      </w:r>
      <w:r w:rsidRPr="00496483">
        <w:rPr>
          <w:sz w:val="20"/>
          <w:lang w:val="en-GB" w:eastAsia="en-US"/>
        </w:rPr>
        <w:t xml:space="preserve"> deployment scenario</w:t>
      </w:r>
      <w:r w:rsidRPr="00496483">
        <w:rPr>
          <w:rFonts w:eastAsia="等线" w:hint="eastAsia"/>
          <w:sz w:val="20"/>
          <w:lang w:val="en-GB"/>
        </w:rPr>
        <w:t>.</w:t>
      </w:r>
    </w:p>
    <w:p w14:paraId="59B3E2DA" w14:textId="77777777" w:rsidR="00496483" w:rsidRPr="00496483" w:rsidRDefault="00496483" w:rsidP="00496483">
      <w:pPr>
        <w:rPr>
          <w:rFonts w:eastAsia="等线"/>
          <w:sz w:val="20"/>
          <w:lang w:val="en-GB"/>
        </w:rPr>
      </w:pPr>
    </w:p>
    <w:p w14:paraId="6512A1F4" w14:textId="77777777" w:rsidR="00496483" w:rsidRPr="00496483" w:rsidRDefault="00496483" w:rsidP="00496483">
      <w:pPr>
        <w:rPr>
          <w:rFonts w:eastAsia="等线"/>
          <w:sz w:val="20"/>
          <w:lang w:val="en-GB"/>
        </w:rPr>
      </w:pPr>
    </w:p>
    <w:p w14:paraId="16DC08E7" w14:textId="77777777" w:rsidR="00496483" w:rsidRPr="00496483" w:rsidRDefault="00496483" w:rsidP="00496483">
      <w:pPr>
        <w:rPr>
          <w:rFonts w:eastAsia="等线"/>
          <w:sz w:val="20"/>
        </w:rPr>
      </w:pPr>
    </w:p>
    <w:p w14:paraId="124E31AE" w14:textId="77777777" w:rsidR="00496483" w:rsidRPr="00496483" w:rsidRDefault="00496483" w:rsidP="00496483">
      <w:pPr>
        <w:rPr>
          <w:rFonts w:eastAsia="等线"/>
          <w:sz w:val="20"/>
        </w:rPr>
      </w:pPr>
    </w:p>
    <w:p w14:paraId="5CD496AF"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62A593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486E5825" w14:textId="77777777" w:rsidTr="003B3E9C">
        <w:tc>
          <w:tcPr>
            <w:tcW w:w="3124" w:type="dxa"/>
            <w:gridSpan w:val="2"/>
          </w:tcPr>
          <w:p w14:paraId="0515FDB1"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7B22626" w14:textId="77777777" w:rsidR="00496483" w:rsidRPr="00496483" w:rsidRDefault="00496483" w:rsidP="00496483">
            <w:pPr>
              <w:rPr>
                <w:color w:val="000000"/>
                <w:sz w:val="20"/>
                <w:lang w:val="en-GB" w:eastAsia="en-US"/>
              </w:rPr>
            </w:pPr>
            <w:r w:rsidRPr="00496483">
              <w:rPr>
                <w:color w:val="000000"/>
                <w:sz w:val="20"/>
                <w:lang w:val="en-GB" w:eastAsia="en-US"/>
              </w:rPr>
              <w:t>Scheme A (e.g, PS, 1D-NUC, 2D-NUC etc)</w:t>
            </w:r>
          </w:p>
        </w:tc>
      </w:tr>
      <w:tr w:rsidR="00496483" w:rsidRPr="00496483" w14:paraId="5889D645" w14:textId="77777777" w:rsidTr="003B3E9C">
        <w:tc>
          <w:tcPr>
            <w:tcW w:w="805" w:type="dxa"/>
          </w:tcPr>
          <w:p w14:paraId="4C386333" w14:textId="77777777" w:rsidR="00496483" w:rsidRPr="00496483" w:rsidRDefault="00496483" w:rsidP="00496483">
            <w:pPr>
              <w:rPr>
                <w:color w:val="000000"/>
                <w:sz w:val="20"/>
                <w:lang w:val="en-GB" w:eastAsia="en-US"/>
              </w:rPr>
            </w:pPr>
            <w:r w:rsidRPr="00496483">
              <w:rPr>
                <w:color w:val="000000"/>
                <w:sz w:val="20"/>
                <w:lang w:val="en-GB" w:eastAsia="en-US"/>
              </w:rPr>
              <w:lastRenderedPageBreak/>
              <w:t>SE</w:t>
            </w:r>
          </w:p>
        </w:tc>
        <w:tc>
          <w:tcPr>
            <w:tcW w:w="2319" w:type="dxa"/>
          </w:tcPr>
          <w:p w14:paraId="2A427A9D"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53669FC4"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230C0E0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2082E4A2"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wrt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6127FED2" w14:textId="77777777" w:rsidTr="003B3E9C">
        <w:tc>
          <w:tcPr>
            <w:tcW w:w="805" w:type="dxa"/>
          </w:tcPr>
          <w:p w14:paraId="3AEDF07B"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552F693C"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16E518BD"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6DF2BA63" w14:textId="77777777" w:rsidR="00496483" w:rsidRPr="00496483" w:rsidRDefault="00496483" w:rsidP="00496483">
            <w:pPr>
              <w:rPr>
                <w:color w:val="000000"/>
                <w:sz w:val="20"/>
                <w:lang w:val="en-GB" w:eastAsia="en-US"/>
              </w:rPr>
            </w:pPr>
          </w:p>
        </w:tc>
        <w:tc>
          <w:tcPr>
            <w:tcW w:w="2606" w:type="dxa"/>
          </w:tcPr>
          <w:p w14:paraId="13E55CDB" w14:textId="77777777" w:rsidR="00496483" w:rsidRPr="00496483" w:rsidRDefault="00496483" w:rsidP="00496483">
            <w:pPr>
              <w:rPr>
                <w:color w:val="000000"/>
                <w:sz w:val="20"/>
                <w:lang w:val="en-GB" w:eastAsia="en-US"/>
              </w:rPr>
            </w:pPr>
          </w:p>
        </w:tc>
      </w:tr>
      <w:tr w:rsidR="00496483" w:rsidRPr="00496483" w14:paraId="7927FE8B" w14:textId="77777777" w:rsidTr="003B3E9C">
        <w:tc>
          <w:tcPr>
            <w:tcW w:w="805" w:type="dxa"/>
          </w:tcPr>
          <w:p w14:paraId="5667A025"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60778DD2"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65889E15"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452581F1" w14:textId="77777777" w:rsidR="00496483" w:rsidRPr="00496483" w:rsidRDefault="00496483" w:rsidP="00496483">
            <w:pPr>
              <w:rPr>
                <w:color w:val="000000"/>
                <w:sz w:val="20"/>
                <w:lang w:val="en-GB" w:eastAsia="en-US"/>
              </w:rPr>
            </w:pPr>
          </w:p>
        </w:tc>
        <w:tc>
          <w:tcPr>
            <w:tcW w:w="2606" w:type="dxa"/>
          </w:tcPr>
          <w:p w14:paraId="4AF6CD1F" w14:textId="77777777" w:rsidR="00496483" w:rsidRPr="00496483" w:rsidRDefault="00496483" w:rsidP="00496483">
            <w:pPr>
              <w:rPr>
                <w:color w:val="000000"/>
                <w:sz w:val="20"/>
                <w:lang w:val="en-GB" w:eastAsia="en-US"/>
              </w:rPr>
            </w:pPr>
          </w:p>
        </w:tc>
      </w:tr>
      <w:tr w:rsidR="00496483" w:rsidRPr="00496483" w14:paraId="70C9F011" w14:textId="77777777" w:rsidTr="003B3E9C">
        <w:tc>
          <w:tcPr>
            <w:tcW w:w="805" w:type="dxa"/>
          </w:tcPr>
          <w:p w14:paraId="0E5D0400"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216F1DE3" w14:textId="77777777" w:rsidR="00496483" w:rsidRPr="00496483" w:rsidRDefault="00496483" w:rsidP="00496483">
            <w:pPr>
              <w:rPr>
                <w:color w:val="000000"/>
                <w:sz w:val="20"/>
                <w:lang w:val="en-GB" w:eastAsia="en-US"/>
              </w:rPr>
            </w:pPr>
            <w:r w:rsidRPr="00496483">
              <w:rPr>
                <w:color w:val="000000"/>
                <w:sz w:val="20"/>
                <w:lang w:val="en-GB" w:eastAsia="en-US"/>
              </w:rPr>
              <w:t>(modOrder, coding rate)</w:t>
            </w:r>
          </w:p>
        </w:tc>
        <w:tc>
          <w:tcPr>
            <w:tcW w:w="1584" w:type="dxa"/>
          </w:tcPr>
          <w:p w14:paraId="3EDA558C"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910ABA8" w14:textId="77777777" w:rsidR="00496483" w:rsidRPr="00496483" w:rsidRDefault="00496483" w:rsidP="00496483">
            <w:pPr>
              <w:rPr>
                <w:color w:val="000000"/>
                <w:sz w:val="20"/>
                <w:lang w:val="en-GB" w:eastAsia="en-US"/>
              </w:rPr>
            </w:pPr>
          </w:p>
        </w:tc>
        <w:tc>
          <w:tcPr>
            <w:tcW w:w="2606" w:type="dxa"/>
          </w:tcPr>
          <w:p w14:paraId="6F963707" w14:textId="77777777" w:rsidR="00496483" w:rsidRPr="00496483" w:rsidRDefault="00496483" w:rsidP="00496483">
            <w:pPr>
              <w:rPr>
                <w:color w:val="000000"/>
                <w:sz w:val="20"/>
                <w:lang w:val="en-GB" w:eastAsia="en-US"/>
              </w:rPr>
            </w:pPr>
          </w:p>
        </w:tc>
      </w:tr>
      <w:tr w:rsidR="00496483" w:rsidRPr="00496483" w14:paraId="12AFE405" w14:textId="77777777" w:rsidTr="003B3E9C">
        <w:tc>
          <w:tcPr>
            <w:tcW w:w="3124" w:type="dxa"/>
            <w:gridSpan w:val="2"/>
          </w:tcPr>
          <w:p w14:paraId="0E0BA501"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6FC5CF55" w14:textId="77777777" w:rsidR="00496483" w:rsidRPr="00496483" w:rsidRDefault="00496483" w:rsidP="00496483">
            <w:pPr>
              <w:rPr>
                <w:color w:val="000000"/>
                <w:sz w:val="20"/>
                <w:lang w:val="en-GB" w:eastAsia="en-US"/>
              </w:rPr>
            </w:pPr>
            <w:r w:rsidRPr="00496483">
              <w:rPr>
                <w:color w:val="000000"/>
                <w:sz w:val="20"/>
                <w:lang w:val="en-GB"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00CB5C47"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149FB5B6" w14:textId="77777777" w:rsidR="00496483" w:rsidRPr="00496483" w:rsidRDefault="00496483" w:rsidP="00496483">
      <w:pPr>
        <w:rPr>
          <w:sz w:val="20"/>
          <w:lang w:val="en-GB" w:eastAsia="en-US"/>
        </w:rPr>
      </w:pPr>
      <w:r w:rsidRPr="00496483">
        <w:rPr>
          <w:sz w:val="20"/>
          <w:lang w:val="en-GB" w:eastAsia="en-US"/>
        </w:rPr>
        <w:t>Note: For SE point specific parameters:</w:t>
      </w:r>
    </w:p>
    <w:p w14:paraId="4E0AB726"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C20FC58"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687D7B5B"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30F24586"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5961FBFF" w14:textId="77777777" w:rsidR="00496483" w:rsidRPr="00496483" w:rsidRDefault="00496483" w:rsidP="00496483">
      <w:pPr>
        <w:rPr>
          <w:rFonts w:eastAsia="等线"/>
          <w:sz w:val="20"/>
          <w:lang w:val="x-none"/>
        </w:rPr>
      </w:pPr>
    </w:p>
    <w:p w14:paraId="1F0D4912"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 xml:space="preserve">Agreement </w:t>
      </w:r>
    </w:p>
    <w:p w14:paraId="5BB8EC70" w14:textId="77777777" w:rsidR="00496483" w:rsidRPr="00496483" w:rsidRDefault="00496483" w:rsidP="00496483">
      <w:pPr>
        <w:rPr>
          <w:sz w:val="20"/>
          <w:lang w:val="en-GB" w:eastAsia="en-US"/>
        </w:rPr>
      </w:pPr>
      <w:r w:rsidRPr="00496483">
        <w:rPr>
          <w:rFonts w:eastAsia="等线" w:hint="eastAsia"/>
          <w:sz w:val="20"/>
          <w:lang w:val="en-GB"/>
        </w:rPr>
        <w:t>T</w:t>
      </w:r>
      <w:r w:rsidRPr="00496483">
        <w:rPr>
          <w:sz w:val="20"/>
          <w:lang w:val="en-GB" w:eastAsia="en-US"/>
        </w:rPr>
        <w:t>o evaluate the proposal to allow a single spectrum efficiency point to be supported by multiple MCS entries (with different modulation order and coding rate combinations with uniform QAM or with different shaping parameters, coding</w:t>
      </w:r>
      <w:r w:rsidRPr="00496483">
        <w:rPr>
          <w:rFonts w:eastAsia="等线" w:hint="eastAsia"/>
          <w:sz w:val="20"/>
          <w:lang w:val="en-GB"/>
        </w:rPr>
        <w:t xml:space="preserve"> rate</w:t>
      </w:r>
      <w:r w:rsidRPr="00496483">
        <w:rPr>
          <w:rFonts w:eastAsia="等线"/>
          <w:sz w:val="20"/>
          <w:lang w:val="en-GB"/>
        </w:rPr>
        <w:t xml:space="preserve">, and </w:t>
      </w:r>
      <w:r w:rsidRPr="00496483">
        <w:rPr>
          <w:rFonts w:eastAsia="等线"/>
          <w:color w:val="FF0000"/>
          <w:sz w:val="20"/>
          <w:lang w:val="en-GB"/>
        </w:rPr>
        <w:t>constellation size</w:t>
      </w:r>
      <w:r w:rsidRPr="00496483">
        <w:rPr>
          <w:color w:val="FF0000"/>
          <w:sz w:val="20"/>
          <w:lang w:val="en-GB" w:eastAsia="en-US"/>
        </w:rPr>
        <w:t xml:space="preserve"> combinations </w:t>
      </w:r>
      <w:r w:rsidRPr="00496483">
        <w:rPr>
          <w:sz w:val="20"/>
          <w:lang w:val="en-GB" w:eastAsia="en-US"/>
        </w:rPr>
        <w:t xml:space="preserve">for PS and </w:t>
      </w:r>
      <w:r w:rsidRPr="00496483">
        <w:rPr>
          <w:color w:val="FF0000"/>
          <w:sz w:val="20"/>
          <w:lang w:val="en-GB" w:eastAsia="en-US"/>
        </w:rPr>
        <w:t xml:space="preserve">different coding rate and constellation combinations </w:t>
      </w:r>
      <w:r w:rsidRPr="00496483">
        <w:rPr>
          <w:sz w:val="20"/>
          <w:lang w:val="en-GB" w:eastAsia="en-US"/>
        </w:rPr>
        <w:t xml:space="preserve">for GS). </w:t>
      </w:r>
    </w:p>
    <w:p w14:paraId="605367AB"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providing results, to provide the following information </w:t>
      </w:r>
    </w:p>
    <w:p w14:paraId="7ABCE2EF"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Details on the design of MCS table with overlapping MCS entries </w:t>
      </w:r>
      <w:r w:rsidRPr="00496483">
        <w:rPr>
          <w:color w:val="FF0000"/>
          <w:sz w:val="20"/>
          <w:lang w:val="en-GB" w:eastAsia="x-none"/>
        </w:rPr>
        <w:t>and expected size of MCS table</w:t>
      </w:r>
      <w:r w:rsidRPr="00496483">
        <w:rPr>
          <w:rFonts w:eastAsia="等线" w:hint="eastAsia"/>
          <w:color w:val="FF0000"/>
          <w:sz w:val="20"/>
          <w:lang w:val="en-GB"/>
        </w:rPr>
        <w:t xml:space="preserve">, including </w:t>
      </w:r>
      <w:r w:rsidRPr="00496483">
        <w:rPr>
          <w:rFonts w:eastAsia="等线"/>
          <w:color w:val="FF0000"/>
          <w:sz w:val="20"/>
          <w:lang w:val="en-GB"/>
        </w:rPr>
        <w:t>performance</w:t>
      </w:r>
      <w:r w:rsidRPr="00496483">
        <w:rPr>
          <w:rFonts w:eastAsia="等线" w:hint="eastAsia"/>
          <w:color w:val="FF0000"/>
          <w:sz w:val="20"/>
          <w:lang w:val="en-GB"/>
        </w:rPr>
        <w:t xml:space="preserve"> </w:t>
      </w:r>
      <w:r w:rsidRPr="00496483">
        <w:rPr>
          <w:rFonts w:eastAsia="等线"/>
          <w:color w:val="FF0000"/>
          <w:sz w:val="20"/>
          <w:lang w:val="en-GB"/>
        </w:rPr>
        <w:t>comparison</w:t>
      </w:r>
      <w:r w:rsidRPr="00496483">
        <w:rPr>
          <w:rFonts w:eastAsia="等线" w:hint="eastAsia"/>
          <w:color w:val="FF0000"/>
          <w:sz w:val="20"/>
          <w:lang w:val="en-GB"/>
        </w:rPr>
        <w:t xml:space="preserve"> of designs with the same </w:t>
      </w:r>
      <w:r w:rsidRPr="00496483">
        <w:rPr>
          <w:color w:val="FF0000"/>
          <w:sz w:val="20"/>
          <w:lang w:val="en-GB" w:eastAsia="x-none"/>
        </w:rPr>
        <w:t>expected size of MCS table</w:t>
      </w:r>
    </w:p>
    <w:p w14:paraId="3B5AE688"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Performance benefit under different channel and rank assumptions</w:t>
      </w:r>
    </w:p>
    <w:p w14:paraId="294AC50D"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As baseline, provide performance with legacy MCS table</w:t>
      </w:r>
      <w:r w:rsidRPr="00496483">
        <w:rPr>
          <w:sz w:val="20"/>
          <w:lang w:val="en-GB" w:eastAsia="ko-KR"/>
        </w:rPr>
        <w:t xml:space="preserve"> </w:t>
      </w:r>
      <w:r w:rsidRPr="00496483">
        <w:rPr>
          <w:rFonts w:hint="eastAsia"/>
          <w:sz w:val="20"/>
          <w:lang w:val="en-GB" w:eastAsia="ko-KR"/>
        </w:rPr>
        <w:t>up to 256 QAM</w:t>
      </w:r>
      <w:r w:rsidRPr="00496483">
        <w:rPr>
          <w:sz w:val="20"/>
          <w:lang w:val="en-GB" w:eastAsia="x-none"/>
        </w:rPr>
        <w:t xml:space="preserve"> </w:t>
      </w:r>
    </w:p>
    <w:p w14:paraId="34764ECD"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Can additional</w:t>
      </w:r>
      <w:r w:rsidRPr="00496483">
        <w:rPr>
          <w:rFonts w:eastAsia="等线" w:hint="eastAsia"/>
          <w:sz w:val="20"/>
          <w:lang w:val="en-GB"/>
        </w:rPr>
        <w:t>ly</w:t>
      </w:r>
      <w:r w:rsidRPr="00496483">
        <w:rPr>
          <w:sz w:val="20"/>
          <w:lang w:val="en-GB" w:eastAsia="x-none"/>
        </w:rPr>
        <w:t xml:space="preserve"> provide performance with legacy MCS table</w:t>
      </w:r>
      <w:r w:rsidRPr="00496483">
        <w:rPr>
          <w:rFonts w:hint="eastAsia"/>
          <w:sz w:val="20"/>
          <w:lang w:val="en-GB" w:eastAsia="ko-KR"/>
        </w:rPr>
        <w:t xml:space="preserve"> up to </w:t>
      </w:r>
      <w:r w:rsidRPr="00496483">
        <w:rPr>
          <w:sz w:val="20"/>
          <w:lang w:val="en-GB" w:eastAsia="x-none"/>
        </w:rPr>
        <w:t>1K QAM</w:t>
      </w:r>
    </w:p>
    <w:p w14:paraId="39B9E876"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one or more </w:t>
      </w:r>
      <w:r w:rsidRPr="00496483">
        <w:rPr>
          <w:color w:val="FF0000"/>
          <w:sz w:val="20"/>
          <w:lang w:val="en-GB" w:eastAsia="x-none"/>
        </w:rPr>
        <w:t>MCS entries</w:t>
      </w:r>
    </w:p>
    <w:p w14:paraId="2C17D67A"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only one </w:t>
      </w:r>
      <w:r w:rsidRPr="00496483">
        <w:rPr>
          <w:color w:val="FF0000"/>
          <w:sz w:val="20"/>
          <w:lang w:val="en-GB" w:eastAsia="x-none"/>
        </w:rPr>
        <w:t>MCS entry (from the set of one or more MCS entries)</w:t>
      </w:r>
    </w:p>
    <w:p w14:paraId="298BD778"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uniform QAM, provide performance allowing each SE point to be mapped to one or more </w:t>
      </w:r>
      <w:r w:rsidRPr="00496483">
        <w:rPr>
          <w:color w:val="FF0000"/>
          <w:sz w:val="20"/>
          <w:lang w:val="en-GB" w:eastAsia="x-none"/>
        </w:rPr>
        <w:t>MCS entries</w:t>
      </w:r>
    </w:p>
    <w:p w14:paraId="74D5E591"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MCS selection mechanism across multiple MCS corresponding to the same spectrum efficiency.</w:t>
      </w:r>
    </w:p>
    <w:p w14:paraId="4CD4D6BF"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If UE feedback is needed for gNB to select between multiple MCS entries corresponding to the same SE, provide details on what is to be fed back</w:t>
      </w:r>
    </w:p>
    <w:p w14:paraId="1C3F4CF5"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FFS: How different MPR for different modulation order is captured in the simulation</w:t>
      </w:r>
      <w:r w:rsidRPr="00496483">
        <w:rPr>
          <w:rFonts w:eastAsia="等线" w:hint="eastAsia"/>
          <w:sz w:val="20"/>
          <w:lang w:val="en-GB"/>
        </w:rPr>
        <w:t xml:space="preserve"> for uplink</w:t>
      </w:r>
    </w:p>
    <w:p w14:paraId="4378183D"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FFS: How different </w:t>
      </w:r>
      <w:r w:rsidRPr="00496483">
        <w:rPr>
          <w:rFonts w:eastAsia="等线" w:hint="eastAsia"/>
          <w:sz w:val="20"/>
          <w:lang w:val="en-GB"/>
        </w:rPr>
        <w:t>EVM</w:t>
      </w:r>
      <w:r w:rsidRPr="00496483">
        <w:rPr>
          <w:sz w:val="20"/>
          <w:lang w:val="en-GB" w:eastAsia="x-none"/>
        </w:rPr>
        <w:t xml:space="preserve"> for different modulation order is captured in the simulation</w:t>
      </w:r>
    </w:p>
    <w:p w14:paraId="7146AFB4"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For the purpose of this study, the same set of SE points as in legacy uniform QAM table will be used</w:t>
      </w:r>
      <w:r w:rsidRPr="00496483">
        <w:rPr>
          <w:rFonts w:eastAsia="等线" w:hint="eastAsia"/>
          <w:sz w:val="20"/>
          <w:lang w:val="en-GB"/>
        </w:rPr>
        <w:t xml:space="preserve"> as starting point</w:t>
      </w:r>
      <w:r w:rsidRPr="00496483">
        <w:rPr>
          <w:sz w:val="20"/>
          <w:lang w:val="en-GB" w:eastAsia="x-none"/>
        </w:rPr>
        <w:t>.</w:t>
      </w:r>
    </w:p>
    <w:p w14:paraId="3FCF7A89"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159CB436"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rFonts w:eastAsia="等线" w:hint="eastAsia"/>
          <w:sz w:val="20"/>
          <w:lang w:val="en-GB"/>
        </w:rPr>
        <w:t>To propose how to align shaping parameters or how to align coding rate for facilitating comparison.</w:t>
      </w:r>
    </w:p>
    <w:p w14:paraId="37BA384F" w14:textId="77777777" w:rsidR="00496483" w:rsidRPr="00496483" w:rsidRDefault="00496483" w:rsidP="00496483">
      <w:pPr>
        <w:rPr>
          <w:rFonts w:eastAsia="等线"/>
          <w:sz w:val="20"/>
          <w:lang w:val="en-GB"/>
        </w:rPr>
      </w:pPr>
    </w:p>
    <w:p w14:paraId="7E0F0D7B" w14:textId="77777777" w:rsidR="00496483" w:rsidRPr="00496483" w:rsidRDefault="00496483" w:rsidP="00496483">
      <w:pPr>
        <w:rPr>
          <w:rFonts w:eastAsia="等线"/>
          <w:sz w:val="20"/>
          <w:lang w:val="en-GB"/>
        </w:rPr>
      </w:pPr>
    </w:p>
    <w:p w14:paraId="22851F45"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80D7002" w14:textId="77777777" w:rsidR="00496483" w:rsidRPr="00496483" w:rsidRDefault="00496483" w:rsidP="00496483">
      <w:pPr>
        <w:rPr>
          <w:rFonts w:eastAsia="等线"/>
          <w:sz w:val="20"/>
          <w:lang w:val="en-GB"/>
        </w:rPr>
      </w:pPr>
      <w:r w:rsidRPr="00496483">
        <w:rPr>
          <w:sz w:val="20"/>
          <w:lang w:val="en-GB" w:eastAsia="en-US"/>
        </w:rPr>
        <w:t xml:space="preserve">For DFT-s-OFDM, further study </w:t>
      </w:r>
      <w:r w:rsidRPr="00496483">
        <w:rPr>
          <w:rFonts w:eastAsia="等线" w:hint="eastAsia"/>
          <w:sz w:val="20"/>
          <w:lang w:val="en-GB"/>
        </w:rPr>
        <w:t xml:space="preserve">how/whether </w:t>
      </w:r>
      <w:r w:rsidRPr="00496483">
        <w:rPr>
          <w:sz w:val="20"/>
          <w:lang w:val="en-GB" w:eastAsia="en-US"/>
        </w:rPr>
        <w:t xml:space="preserve">Net Gain </w:t>
      </w:r>
      <w:r w:rsidRPr="00496483">
        <w:rPr>
          <w:rFonts w:eastAsia="等线" w:hint="eastAsia"/>
          <w:sz w:val="20"/>
          <w:lang w:val="en-GB"/>
        </w:rPr>
        <w:t xml:space="preserve">over uniform QAM </w:t>
      </w:r>
      <w:r w:rsidRPr="00496483">
        <w:rPr>
          <w:sz w:val="20"/>
          <w:lang w:val="en-GB" w:eastAsia="en-US"/>
        </w:rPr>
        <w:t xml:space="preserve">can be achieved </w:t>
      </w:r>
      <w:r w:rsidRPr="00496483">
        <w:rPr>
          <w:rFonts w:eastAsia="等线" w:hint="eastAsia"/>
          <w:sz w:val="20"/>
          <w:lang w:val="en-GB"/>
        </w:rPr>
        <w:t xml:space="preserve">by </w:t>
      </w:r>
      <w:r w:rsidRPr="00496483">
        <w:rPr>
          <w:sz w:val="20"/>
          <w:lang w:val="en-GB" w:eastAsia="en-US"/>
        </w:rPr>
        <w:t>PS/GS</w:t>
      </w:r>
      <w:r w:rsidRPr="00496483">
        <w:rPr>
          <w:rFonts w:eastAsia="等线" w:hint="eastAsia"/>
          <w:sz w:val="20"/>
          <w:lang w:val="en-GB"/>
        </w:rPr>
        <w:t>.</w:t>
      </w:r>
    </w:p>
    <w:p w14:paraId="22F2E322" w14:textId="77777777" w:rsidR="00496483" w:rsidRPr="00496483" w:rsidRDefault="00496483" w:rsidP="00496483">
      <w:pPr>
        <w:rPr>
          <w:rFonts w:eastAsiaTheme="minorEastAsia"/>
          <w:lang w:val="en-GB"/>
        </w:rPr>
      </w:pPr>
    </w:p>
    <w:p w14:paraId="03679540" w14:textId="3AF524D2"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54375C03"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6AD1D074" w14:textId="77777777" w:rsidR="00F46B7E" w:rsidRPr="00F46B7E" w:rsidRDefault="00F46B7E" w:rsidP="00F46B7E">
      <w:pPr>
        <w:rPr>
          <w:sz w:val="20"/>
          <w:szCs w:val="20"/>
        </w:rPr>
      </w:pPr>
      <w:r w:rsidRPr="00F46B7E">
        <w:rPr>
          <w:sz w:val="20"/>
          <w:szCs w:val="20"/>
        </w:rPr>
        <w:t xml:space="preserve">For 6GR constellation shaping evaluation for CP-OFDM, </w:t>
      </w:r>
      <w:r w:rsidRPr="00F46B7E">
        <w:rPr>
          <w:rFonts w:eastAsiaTheme="minorEastAsia" w:hint="eastAsia"/>
          <w:sz w:val="20"/>
          <w:szCs w:val="20"/>
        </w:rPr>
        <w:t xml:space="preserve">and improved MCS table, </w:t>
      </w:r>
      <w:r w:rsidRPr="00F46B7E">
        <w:rPr>
          <w:sz w:val="20"/>
          <w:szCs w:val="20"/>
        </w:rPr>
        <w:t>the proposed scheme will be compared with non-shaping with NR MCS table. The evaluation and comparison should consider at least the following:</w:t>
      </w:r>
    </w:p>
    <w:p w14:paraId="0E36EB87"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lastRenderedPageBreak/>
        <w:t>BLER performance under AWGN channel (at least for performance calibration)</w:t>
      </w:r>
    </w:p>
    <w:p w14:paraId="6BF65768"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648427EA"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fading channel</w:t>
      </w:r>
      <w:r w:rsidRPr="00F46B7E">
        <w:rPr>
          <w:rFonts w:eastAsiaTheme="minorEastAsia" w:hint="eastAsia"/>
          <w:sz w:val="20"/>
          <w:szCs w:val="20"/>
        </w:rPr>
        <w:t xml:space="preserve"> </w:t>
      </w:r>
      <w:r w:rsidRPr="00F46B7E">
        <w:rPr>
          <w:sz w:val="20"/>
          <w:szCs w:val="20"/>
        </w:rPr>
        <w:t>with fixed MCS</w:t>
      </w:r>
    </w:p>
    <w:p w14:paraId="3CFC3504"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328AC1B5"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Throughput performance with link adaptation (adaptive MCS and rank) under fading channel</w:t>
      </w:r>
    </w:p>
    <w:p w14:paraId="1035FBC6"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Needs to provide assumptions on rate adaptation (e.g., target BLER for 1</w:t>
      </w:r>
      <w:r w:rsidRPr="00F46B7E">
        <w:rPr>
          <w:sz w:val="20"/>
          <w:szCs w:val="20"/>
          <w:vertAlign w:val="superscript"/>
        </w:rPr>
        <w:t>st</w:t>
      </w:r>
      <w:r w:rsidRPr="00F46B7E">
        <w:rPr>
          <w:sz w:val="20"/>
          <w:szCs w:val="20"/>
        </w:rPr>
        <w:t xml:space="preserve"> transmission, maximum # of retransmissions)</w:t>
      </w:r>
    </w:p>
    <w:p w14:paraId="02088531"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 xml:space="preserve">Transmitter and receiver complexity (e.g., shaping/deshaping, demapper), latency, parallelism implementation, and storage requirements, </w:t>
      </w:r>
    </w:p>
    <w:p w14:paraId="1BEA6D5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Other KPI not excluded, such as PAPR, EVM, MPR/A-MPR</w:t>
      </w:r>
    </w:p>
    <w:p w14:paraId="0B7243FC"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Expected spec impact</w:t>
      </w:r>
    </w:p>
    <w:p w14:paraId="39A6D1B2"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rFonts w:eastAsiaTheme="minorEastAsia" w:hint="eastAsia"/>
          <w:sz w:val="20"/>
          <w:szCs w:val="20"/>
        </w:rPr>
        <w:t xml:space="preserve">FFS detailed assumption of </w:t>
      </w:r>
      <w:r w:rsidRPr="00F46B7E">
        <w:rPr>
          <w:sz w:val="20"/>
          <w:szCs w:val="20"/>
        </w:rPr>
        <w:t>constellation shaping</w:t>
      </w:r>
      <w:r w:rsidRPr="00F46B7E">
        <w:rPr>
          <w:rFonts w:eastAsiaTheme="minorEastAsia" w:hint="eastAsia"/>
          <w:sz w:val="20"/>
          <w:szCs w:val="20"/>
        </w:rPr>
        <w:t xml:space="preserve"> and improved MCS table</w:t>
      </w:r>
    </w:p>
    <w:p w14:paraId="4FC76784"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 xml:space="preserve">System level evaluation can be done after link level evaluation. </w:t>
      </w:r>
    </w:p>
    <w:p w14:paraId="2FDB023B"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7FF14BA6" w14:textId="77777777" w:rsidR="00F46B7E" w:rsidRPr="00F46B7E" w:rsidRDefault="00F46B7E" w:rsidP="00F46B7E">
      <w:pPr>
        <w:rPr>
          <w:sz w:val="20"/>
          <w:szCs w:val="20"/>
        </w:rPr>
      </w:pPr>
      <w:r w:rsidRPr="00F46B7E">
        <w:rPr>
          <w:sz w:val="20"/>
          <w:szCs w:val="20"/>
        </w:rPr>
        <w:t>For 6GR constellation shaping study, proponent is encouraged to provide details for the PS/GS schemes considered for evaluation and comparison, including at least the following</w:t>
      </w:r>
    </w:p>
    <w:p w14:paraId="66F024A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Probabilistic shaping for CP-OFDM and DFT-s-OFDM</w:t>
      </w:r>
    </w:p>
    <w:p w14:paraId="25BBE6F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Use the list of spectrum efficiencies in NR MCS table as starting point, and provide constellation (including normalization), coding rate and target probabilistic distribution for each SE</w:t>
      </w:r>
    </w:p>
    <w:p w14:paraId="3498CE67"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coding rate and target probabilistic distribution pairs are provided for each SE, how to switch between them</w:t>
      </w:r>
    </w:p>
    <w:p w14:paraId="6533072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Relationship between shaping and FEC, coded bits to modulation symbol mapping, and other modules (such as scrambling</w:t>
      </w:r>
      <w:r w:rsidRPr="00F46B7E">
        <w:rPr>
          <w:rFonts w:eastAsiaTheme="minorEastAsia" w:hint="eastAsia"/>
          <w:sz w:val="20"/>
          <w:szCs w:val="20"/>
        </w:rPr>
        <w:t>, interleaving</w:t>
      </w:r>
      <w:r w:rsidRPr="00F46B7E">
        <w:rPr>
          <w:sz w:val="20"/>
          <w:szCs w:val="20"/>
        </w:rPr>
        <w:t>), in transmit and receive chains</w:t>
      </w:r>
      <w:r w:rsidRPr="00F46B7E">
        <w:rPr>
          <w:rFonts w:eastAsiaTheme="minorEastAsia" w:hint="eastAsia"/>
          <w:sz w:val="20"/>
          <w:szCs w:val="20"/>
        </w:rPr>
        <w:t>. How to handle HARQ retransmission</w:t>
      </w:r>
    </w:p>
    <w:p w14:paraId="71A5624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PS algorithm details (for example, source coding based, channel coding based, etc) and parameters (such as block length, rate loss)</w:t>
      </w:r>
    </w:p>
    <w:p w14:paraId="70B8A0E6"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Geometric shaping for CP-OFDM and DFT-s-OFDM</w:t>
      </w:r>
    </w:p>
    <w:p w14:paraId="760186A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Use the list of spectrum efficiencies in NR MCS table as starting point, and provide target constellation shape (including normalization) (1D-NUC, 2D-NUC, QAM-CS, etc) for each SE</w:t>
      </w:r>
    </w:p>
    <w:p w14:paraId="33985CB6"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constellation shapes are provided for each SE, how to switch between them</w:t>
      </w:r>
    </w:p>
    <w:p w14:paraId="77297F1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GS mapping details, such as bit to constellation point mapping</w:t>
      </w:r>
      <w:r w:rsidRPr="00F46B7E">
        <w:rPr>
          <w:rFonts w:eastAsiaTheme="minorEastAsia" w:hint="eastAsia"/>
          <w:sz w:val="20"/>
          <w:szCs w:val="20"/>
        </w:rPr>
        <w:t xml:space="preserve"> and shape</w:t>
      </w:r>
    </w:p>
    <w:p w14:paraId="0DFC9DE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rFonts w:eastAsiaTheme="minorEastAsia" w:hint="eastAsia"/>
          <w:sz w:val="20"/>
          <w:szCs w:val="20"/>
        </w:rPr>
        <w:t>Relationship with other blocks (such as scrambling, interleaving). How to handle HARQ retransmission</w:t>
      </w:r>
    </w:p>
    <w:p w14:paraId="2F432C32"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3F033C40" w14:textId="77777777" w:rsidR="00F46B7E" w:rsidRPr="00F46B7E" w:rsidRDefault="00F46B7E" w:rsidP="00F46B7E">
      <w:pPr>
        <w:rPr>
          <w:sz w:val="20"/>
          <w:szCs w:val="20"/>
        </w:rPr>
      </w:pPr>
      <w:r w:rsidRPr="00F46B7E">
        <w:rPr>
          <w:sz w:val="20"/>
          <w:szCs w:val="20"/>
        </w:rPr>
        <w:t xml:space="preserve">For link level simulation </w:t>
      </w:r>
      <w:r w:rsidRPr="00F46B7E">
        <w:rPr>
          <w:rFonts w:eastAsiaTheme="minorEastAsia" w:hint="eastAsia"/>
          <w:sz w:val="20"/>
          <w:szCs w:val="20"/>
        </w:rPr>
        <w:t xml:space="preserve">for modulation </w:t>
      </w:r>
      <w:r w:rsidRPr="00F46B7E">
        <w:rPr>
          <w:sz w:val="20"/>
          <w:szCs w:val="20"/>
        </w:rPr>
        <w:t>evaluation, companies are encouraged to evaluate with the following assumptions and should report the exact scheme evaluated.</w:t>
      </w:r>
    </w:p>
    <w:p w14:paraId="7A2B450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configuration, including Channel </w:t>
      </w:r>
      <w:proofErr w:type="gramStart"/>
      <w:r w:rsidRPr="00F46B7E">
        <w:rPr>
          <w:sz w:val="20"/>
          <w:szCs w:val="20"/>
        </w:rPr>
        <w:t>profiles</w:t>
      </w:r>
      <w:r w:rsidRPr="00F46B7E">
        <w:rPr>
          <w:rFonts w:eastAsiaTheme="minorEastAsia" w:hint="eastAsia"/>
          <w:sz w:val="20"/>
          <w:szCs w:val="20"/>
        </w:rPr>
        <w:t>,</w:t>
      </w:r>
      <w:r w:rsidRPr="00F46B7E">
        <w:rPr>
          <w:sz w:val="20"/>
          <w:szCs w:val="20"/>
        </w:rPr>
        <w:t>Tx</w:t>
      </w:r>
      <w:proofErr w:type="gramEnd"/>
      <w:r w:rsidRPr="00F46B7E">
        <w:rPr>
          <w:sz w:val="20"/>
          <w:szCs w:val="20"/>
        </w:rPr>
        <w:t>/RX antenna settings</w:t>
      </w:r>
    </w:p>
    <w:p w14:paraId="69041F51" w14:textId="77777777" w:rsidR="00F46B7E" w:rsidRPr="00F46B7E" w:rsidRDefault="00F46B7E" w:rsidP="00135159">
      <w:pPr>
        <w:pStyle w:val="aff7"/>
        <w:numPr>
          <w:ilvl w:val="0"/>
          <w:numId w:val="20"/>
        </w:numPr>
        <w:spacing w:after="180"/>
        <w:ind w:firstLineChars="0"/>
        <w:contextualSpacing/>
        <w:rPr>
          <w:sz w:val="20"/>
          <w:szCs w:val="20"/>
        </w:rPr>
      </w:pPr>
      <w:r w:rsidRPr="00F46B7E">
        <w:rPr>
          <w:rFonts w:eastAsiaTheme="minorEastAsia" w:hint="eastAsia"/>
          <w:sz w:val="20"/>
          <w:szCs w:val="20"/>
        </w:rPr>
        <w:t xml:space="preserve">For </w:t>
      </w:r>
      <w:r w:rsidRPr="00F46B7E">
        <w:rPr>
          <w:sz w:val="20"/>
          <w:szCs w:val="20"/>
        </w:rPr>
        <w:t xml:space="preserve">MIMO scenario: SU-MIMO </w:t>
      </w:r>
      <w:r w:rsidRPr="00F46B7E">
        <w:rPr>
          <w:rFonts w:eastAsiaTheme="minorEastAsia" w:hint="eastAsia"/>
          <w:sz w:val="20"/>
          <w:szCs w:val="20"/>
        </w:rPr>
        <w:t>or</w:t>
      </w:r>
      <w:r w:rsidRPr="00F46B7E">
        <w:rPr>
          <w:rFonts w:eastAsiaTheme="minorEastAsia"/>
          <w:sz w:val="20"/>
          <w:szCs w:val="20"/>
        </w:rPr>
        <w:t xml:space="preserve"> </w:t>
      </w:r>
      <w:r w:rsidRPr="00F46B7E">
        <w:rPr>
          <w:sz w:val="20"/>
          <w:szCs w:val="20"/>
        </w:rPr>
        <w:t>MU-MIMO</w:t>
      </w:r>
      <w:r w:rsidRPr="00F46B7E">
        <w:rPr>
          <w:rFonts w:eastAsiaTheme="minorEastAsia" w:hint="eastAsia"/>
          <w:sz w:val="20"/>
          <w:szCs w:val="20"/>
        </w:rPr>
        <w:t xml:space="preserve">, follow agenda </w:t>
      </w:r>
      <w:r w:rsidRPr="00F46B7E">
        <w:rPr>
          <w:sz w:val="20"/>
          <w:szCs w:val="20"/>
        </w:rPr>
        <w:t xml:space="preserve">item 11.2 for </w:t>
      </w:r>
      <w:r w:rsidRPr="00F46B7E">
        <w:rPr>
          <w:rFonts w:eastAsiaTheme="minorEastAsia" w:hint="eastAsia"/>
          <w:sz w:val="20"/>
          <w:szCs w:val="20"/>
        </w:rPr>
        <w:t>MIMO when available.</w:t>
      </w:r>
    </w:p>
    <w:p w14:paraId="5E32575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Precoder assumption</w:t>
      </w:r>
    </w:p>
    <w:p w14:paraId="4C4D9A8B"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Close loop MIMO (reciprocal beamforming (e.g., SVD, SLR/RZF, etc.), codebook based)</w:t>
      </w:r>
    </w:p>
    <w:p w14:paraId="582E9C96" w14:textId="77777777" w:rsidR="00F46B7E" w:rsidRPr="00F46B7E" w:rsidRDefault="00F46B7E" w:rsidP="00135159">
      <w:pPr>
        <w:pStyle w:val="aff7"/>
        <w:numPr>
          <w:ilvl w:val="2"/>
          <w:numId w:val="20"/>
        </w:numPr>
        <w:spacing w:after="180"/>
        <w:ind w:firstLineChars="0"/>
        <w:contextualSpacing/>
        <w:rPr>
          <w:sz w:val="20"/>
          <w:szCs w:val="20"/>
        </w:rPr>
      </w:pPr>
      <w:r w:rsidRPr="00F46B7E">
        <w:rPr>
          <w:sz w:val="20"/>
          <w:szCs w:val="20"/>
        </w:rPr>
        <w:t>Realistic CSI/SRS</w:t>
      </w:r>
      <w:r w:rsidRPr="00F46B7E">
        <w:rPr>
          <w:rFonts w:eastAsiaTheme="minorEastAsia" w:hint="eastAsia"/>
          <w:sz w:val="20"/>
          <w:szCs w:val="20"/>
        </w:rPr>
        <w:t>/AP-SRS</w:t>
      </w:r>
      <w:r w:rsidRPr="00F46B7E">
        <w:rPr>
          <w:rFonts w:eastAsiaTheme="minorEastAsia"/>
          <w:sz w:val="20"/>
          <w:szCs w:val="20"/>
        </w:rPr>
        <w:t xml:space="preserve"> </w:t>
      </w:r>
      <w:r w:rsidRPr="00F46B7E">
        <w:rPr>
          <w:sz w:val="20"/>
          <w:szCs w:val="20"/>
        </w:rPr>
        <w:t xml:space="preserve">periodicity </w:t>
      </w:r>
      <w:r w:rsidRPr="00F46B7E">
        <w:rPr>
          <w:rFonts w:eastAsiaTheme="minorEastAsia"/>
          <w:sz w:val="20"/>
          <w:szCs w:val="20"/>
        </w:rPr>
        <w:t xml:space="preserve">and </w:t>
      </w:r>
      <w:r w:rsidRPr="00F46B7E">
        <w:rPr>
          <w:rFonts w:eastAsiaTheme="minorEastAsia" w:hint="eastAsia"/>
          <w:sz w:val="20"/>
          <w:szCs w:val="20"/>
        </w:rPr>
        <w:t xml:space="preserve">delay, </w:t>
      </w:r>
      <w:r w:rsidRPr="00F46B7E">
        <w:rPr>
          <w:sz w:val="20"/>
          <w:szCs w:val="20"/>
        </w:rPr>
        <w:t>and SRS chanEst assumptions</w:t>
      </w:r>
      <w:r w:rsidRPr="00F46B7E">
        <w:rPr>
          <w:rFonts w:eastAsiaTheme="minorEastAsia" w:hint="eastAsia"/>
          <w:sz w:val="20"/>
          <w:szCs w:val="20"/>
        </w:rPr>
        <w:t xml:space="preserve">, </w:t>
      </w:r>
    </w:p>
    <w:p w14:paraId="0F3A1B62"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or genie beamforming</w:t>
      </w:r>
    </w:p>
    <w:p w14:paraId="43393FDD"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Open loop MIMO</w:t>
      </w:r>
    </w:p>
    <w:p w14:paraId="0653E32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Receiver assumption (for MIMO): LMMSE (baseline) for UL, rML or LMMSE for DL</w:t>
      </w:r>
    </w:p>
    <w:p w14:paraId="5B3DBE7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LLR demapper: Max-log (baseline) or Log-MAP</w:t>
      </w:r>
    </w:p>
    <w:p w14:paraId="6AC07B4C"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estimation: Realistic (baseline) or </w:t>
      </w:r>
      <w:r w:rsidRPr="00F46B7E">
        <w:rPr>
          <w:rFonts w:eastAsiaTheme="minorEastAsia" w:hint="eastAsia"/>
          <w:sz w:val="20"/>
          <w:szCs w:val="20"/>
        </w:rPr>
        <w:t>ideal</w:t>
      </w:r>
    </w:p>
    <w:p w14:paraId="754708EB" w14:textId="77777777" w:rsidR="00F46B7E" w:rsidRPr="00F46B7E" w:rsidRDefault="00F46B7E" w:rsidP="00135159">
      <w:pPr>
        <w:pStyle w:val="aff7"/>
        <w:numPr>
          <w:ilvl w:val="0"/>
          <w:numId w:val="20"/>
        </w:numPr>
        <w:ind w:firstLineChars="0"/>
        <w:contextualSpacing/>
        <w:rPr>
          <w:sz w:val="20"/>
          <w:szCs w:val="20"/>
        </w:rPr>
      </w:pPr>
      <w:r w:rsidRPr="00F46B7E">
        <w:rPr>
          <w:sz w:val="20"/>
          <w:szCs w:val="20"/>
        </w:rPr>
        <w:t>Other assumptions: Channel coding NR-LDPC (baseline), PxSCH bandwidth</w:t>
      </w:r>
      <w:r w:rsidRPr="00F46B7E">
        <w:rPr>
          <w:rFonts w:eastAsiaTheme="minorEastAsia"/>
          <w:sz w:val="20"/>
          <w:szCs w:val="20"/>
        </w:rPr>
        <w:t>,</w:t>
      </w:r>
      <w:r w:rsidRPr="00F46B7E">
        <w:rPr>
          <w:sz w:val="20"/>
          <w:szCs w:val="20"/>
        </w:rPr>
        <w:t xml:space="preserve"> SCS, FD interleaver used or not</w:t>
      </w:r>
      <w:r w:rsidRPr="00F46B7E">
        <w:rPr>
          <w:rFonts w:eastAsiaTheme="minorEastAsia" w:hint="eastAsia"/>
          <w:sz w:val="20"/>
          <w:szCs w:val="20"/>
        </w:rPr>
        <w:t>, 5GNR BICM interleaver usage</w:t>
      </w:r>
    </w:p>
    <w:p w14:paraId="412E184E" w14:textId="77777777" w:rsidR="00F46B7E" w:rsidRPr="00F46B7E" w:rsidRDefault="00F46B7E" w:rsidP="00135159">
      <w:pPr>
        <w:pStyle w:val="aff7"/>
        <w:numPr>
          <w:ilvl w:val="0"/>
          <w:numId w:val="20"/>
        </w:numPr>
        <w:ind w:firstLineChars="0"/>
        <w:contextualSpacing/>
        <w:rPr>
          <w:sz w:val="20"/>
          <w:szCs w:val="20"/>
        </w:rPr>
      </w:pPr>
      <w:r w:rsidRPr="00F46B7E">
        <w:rPr>
          <w:rFonts w:eastAsiaTheme="minorEastAsia" w:hint="eastAsia"/>
          <w:sz w:val="20"/>
          <w:szCs w:val="20"/>
        </w:rPr>
        <w:t>Note: For MIMO, SIMO, MISO and SISO are included when possible</w:t>
      </w:r>
    </w:p>
    <w:p w14:paraId="206748C5" w14:textId="77777777" w:rsidR="00F46B7E" w:rsidRPr="00F46B7E" w:rsidRDefault="00F46B7E" w:rsidP="00F46B7E">
      <w:pPr>
        <w:contextualSpacing/>
        <w:rPr>
          <w:rFonts w:eastAsiaTheme="minorEastAsia"/>
          <w:sz w:val="20"/>
          <w:szCs w:val="20"/>
        </w:rPr>
      </w:pPr>
    </w:p>
    <w:p w14:paraId="355F7EA4"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2B8A2196" w14:textId="77777777" w:rsidR="00F46B7E" w:rsidRPr="00F46B7E" w:rsidRDefault="00F46B7E" w:rsidP="00F46B7E">
      <w:pPr>
        <w:rPr>
          <w:color w:val="000000" w:themeColor="text1"/>
          <w:sz w:val="20"/>
          <w:szCs w:val="20"/>
        </w:rPr>
      </w:pPr>
      <w:r w:rsidRPr="00F46B7E">
        <w:rPr>
          <w:color w:val="000000" w:themeColor="text1"/>
          <w:sz w:val="20"/>
          <w:szCs w:val="20"/>
        </w:rPr>
        <w:t>For 6GR constellation shaping evaluation for DFT-s-OFDM,</w:t>
      </w:r>
      <w:r w:rsidRPr="00F46B7E">
        <w:rPr>
          <w:rFonts w:eastAsiaTheme="minorEastAsia" w:hint="eastAsia"/>
          <w:color w:val="000000" w:themeColor="text1"/>
          <w:sz w:val="20"/>
          <w:szCs w:val="20"/>
        </w:rPr>
        <w:t xml:space="preserve"> and improved MCS table,</w:t>
      </w:r>
      <w:r w:rsidRPr="00F46B7E">
        <w:rPr>
          <w:color w:val="000000" w:themeColor="text1"/>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6D374052"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rFonts w:hint="eastAsia"/>
          <w:iCs/>
          <w:color w:val="000000" w:themeColor="text1"/>
          <w:sz w:val="20"/>
          <w:szCs w:val="20"/>
        </w:rPr>
        <w:t>PAPR/CM</w:t>
      </w:r>
      <w:r w:rsidRPr="00F46B7E">
        <w:rPr>
          <w:iCs/>
          <w:color w:val="000000" w:themeColor="text1"/>
          <w:sz w:val="20"/>
          <w:szCs w:val="20"/>
        </w:rPr>
        <w:t xml:space="preserve"> of the resulting waveform</w:t>
      </w:r>
    </w:p>
    <w:p w14:paraId="7BAB78E8"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sz w:val="20"/>
          <w:szCs w:val="20"/>
        </w:rPr>
        <w:t>EVM, MPR/A-MPR</w:t>
      </w:r>
    </w:p>
    <w:p w14:paraId="7C4A4481"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4832FC2E" w14:textId="77777777" w:rsidR="00F46B7E" w:rsidRPr="00F46B7E" w:rsidRDefault="00F46B7E" w:rsidP="00F46B7E">
      <w:pPr>
        <w:rPr>
          <w:sz w:val="20"/>
          <w:szCs w:val="20"/>
        </w:rPr>
      </w:pPr>
      <w:r w:rsidRPr="00F46B7E">
        <w:rPr>
          <w:sz w:val="20"/>
          <w:szCs w:val="20"/>
        </w:rPr>
        <w:lastRenderedPageBreak/>
        <w:t xml:space="preserve">For the study of uniform 4096QAM for DL and uniform 1024QAM for UL, need to study performance </w:t>
      </w:r>
      <w:r w:rsidRPr="00F46B7E">
        <w:rPr>
          <w:rFonts w:eastAsiaTheme="minorEastAsia" w:hint="eastAsia"/>
          <w:sz w:val="20"/>
          <w:szCs w:val="20"/>
        </w:rPr>
        <w:t>(assuming</w:t>
      </w:r>
      <w:r w:rsidRPr="00F46B7E">
        <w:rPr>
          <w:sz w:val="20"/>
          <w:szCs w:val="20"/>
        </w:rPr>
        <w:t xml:space="preserve"> realistic channel estimation, time/freq synchronization assumption, phase noise assumption</w:t>
      </w:r>
      <w:r w:rsidRPr="00F46B7E">
        <w:rPr>
          <w:rFonts w:eastAsiaTheme="minorEastAsia" w:hint="eastAsia"/>
          <w:sz w:val="20"/>
          <w:szCs w:val="20"/>
        </w:rPr>
        <w:t>, etc</w:t>
      </w:r>
      <w:r w:rsidRPr="00F46B7E">
        <w:rPr>
          <w:sz w:val="20"/>
          <w:szCs w:val="20"/>
        </w:rPr>
        <w:t>), complexity/power consumption, requirements, benefit/necessity under applicable scenarios, associated restrictions, and challenges (such as EVM requirement, PAPR increase, MPR or A-MPR increase</w:t>
      </w:r>
      <w:r w:rsidRPr="00F46B7E">
        <w:rPr>
          <w:rFonts w:eastAsiaTheme="minorEastAsia" w:hint="eastAsia"/>
          <w:sz w:val="20"/>
          <w:szCs w:val="20"/>
        </w:rPr>
        <w:t xml:space="preserve"> under realistic PA model</w:t>
      </w:r>
      <w:r w:rsidRPr="00F46B7E">
        <w:rPr>
          <w:sz w:val="20"/>
          <w:szCs w:val="20"/>
        </w:rPr>
        <w:t>).</w:t>
      </w:r>
    </w:p>
    <w:p w14:paraId="6701392A"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FFS: How to involve RAN4 early</w:t>
      </w:r>
    </w:p>
    <w:p w14:paraId="34FAF2E6" w14:textId="77777777" w:rsidR="00F46B7E" w:rsidRPr="00F46B7E" w:rsidRDefault="00F46B7E" w:rsidP="00135159">
      <w:pPr>
        <w:pStyle w:val="aff7"/>
        <w:numPr>
          <w:ilvl w:val="0"/>
          <w:numId w:val="21"/>
        </w:numPr>
        <w:spacing w:after="180"/>
        <w:ind w:firstLineChars="0"/>
        <w:contextualSpacing/>
        <w:rPr>
          <w:sz w:val="20"/>
          <w:szCs w:val="20"/>
        </w:rPr>
      </w:pPr>
      <w:r w:rsidRPr="00F46B7E">
        <w:rPr>
          <w:rFonts w:eastAsiaTheme="minorEastAsia" w:hint="eastAsia"/>
          <w:sz w:val="20"/>
          <w:szCs w:val="20"/>
        </w:rPr>
        <w:t>FFS: Shaping of higher order modulation</w:t>
      </w:r>
    </w:p>
    <w:p w14:paraId="1A4537F3"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 xml:space="preserve">System level evaluation can be done after link level evaluation. </w:t>
      </w:r>
    </w:p>
    <w:p w14:paraId="3D951504" w14:textId="447EE5DC" w:rsidR="003122F7" w:rsidRDefault="003122F7" w:rsidP="00BF3C59">
      <w:pPr>
        <w:rPr>
          <w:rFonts w:eastAsiaTheme="minorEastAsia"/>
        </w:rPr>
      </w:pPr>
    </w:p>
    <w:p w14:paraId="17B059B9" w14:textId="77777777" w:rsidR="00C10E5B" w:rsidRPr="00D03176" w:rsidRDefault="00C10E5B" w:rsidP="00C10E5B">
      <w:pPr>
        <w:pStyle w:val="3"/>
        <w:rPr>
          <w:lang w:val="en-US"/>
        </w:rPr>
      </w:pPr>
      <w:r w:rsidRPr="00D03176">
        <w:rPr>
          <w:lang w:val="en-US"/>
        </w:rPr>
        <w:t>RAN1 #122 (Aug</w:t>
      </w:r>
      <w:r>
        <w:rPr>
          <w:lang w:val="en-US"/>
        </w:rPr>
        <w:t xml:space="preserve">, </w:t>
      </w:r>
      <w:r w:rsidRPr="00D03176">
        <w:rPr>
          <w:lang w:val="en-US"/>
        </w:rPr>
        <w:t>2025)</w:t>
      </w:r>
    </w:p>
    <w:p w14:paraId="2CE136A2" w14:textId="77777777" w:rsidR="00C10E5B" w:rsidRPr="00C10E5B" w:rsidRDefault="00C10E5B" w:rsidP="00C10E5B">
      <w:pPr>
        <w:rPr>
          <w:rFonts w:ascii="Times New Roman" w:eastAsia="等线" w:hAnsi="Times New Roman"/>
          <w:sz w:val="20"/>
          <w:szCs w:val="15"/>
          <w:highlight w:val="green"/>
        </w:rPr>
      </w:pPr>
      <w:r w:rsidRPr="00C10E5B">
        <w:rPr>
          <w:rFonts w:ascii="Times New Roman" w:eastAsia="等线" w:hAnsi="Times New Roman"/>
          <w:sz w:val="20"/>
          <w:szCs w:val="15"/>
          <w:highlight w:val="green"/>
        </w:rPr>
        <w:t>Agreement</w:t>
      </w:r>
    </w:p>
    <w:p w14:paraId="56F9A06B"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DL, 5G NR uniform QPSK, 16QAM, 64QAM, 256QAM and 1024QAM are supported as basis for study for data channel</w:t>
      </w:r>
    </w:p>
    <w:p w14:paraId="418C1238"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35A3D705"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uniform QPSK, 16QAM, 64QAM, and 256QAM are supported as basis for study for CP-OFDM for data channel</w:t>
      </w:r>
    </w:p>
    <w:p w14:paraId="697CAB23"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6EBE5320"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pi/2 BPSK, uniform QPSK, 16QAM, 64QAM, and 256QAM are supported as basis for study for DFT-s-OFDM for data channel</w:t>
      </w:r>
    </w:p>
    <w:p w14:paraId="1687E4AB"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5344F679" w14:textId="77777777" w:rsidR="00C10E5B" w:rsidRPr="00C10E5B" w:rsidRDefault="00C10E5B" w:rsidP="00BF3C59">
      <w:pPr>
        <w:rPr>
          <w:rFonts w:eastAsiaTheme="minorEastAsia"/>
        </w:rPr>
      </w:pPr>
    </w:p>
    <w:p w14:paraId="013B325D" w14:textId="07C383C9" w:rsidR="00F81293" w:rsidRDefault="00F81293" w:rsidP="00F81293">
      <w:pPr>
        <w:pStyle w:val="2"/>
        <w:rPr>
          <w:b/>
          <w:bCs/>
          <w:lang w:val="en-US"/>
        </w:rPr>
      </w:pPr>
      <w:r w:rsidRPr="0049328D">
        <w:rPr>
          <w:rFonts w:hint="eastAsia"/>
          <w:b/>
          <w:bCs/>
          <w:lang w:val="en-US"/>
        </w:rPr>
        <w:t>M</w:t>
      </w:r>
      <w:r w:rsidRPr="0049328D">
        <w:rPr>
          <w:b/>
          <w:bCs/>
          <w:lang w:val="en-US"/>
        </w:rPr>
        <w:t>ax Channel bandwidth</w:t>
      </w:r>
    </w:p>
    <w:p w14:paraId="04E19E7B" w14:textId="214CF85D" w:rsidR="00CD6363" w:rsidRPr="00D03176" w:rsidRDefault="00CD6363" w:rsidP="00CD636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7612FDC5"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519E6FBE" w14:textId="77777777" w:rsidR="00CD6363" w:rsidRPr="00CD6363" w:rsidRDefault="00CD6363" w:rsidP="00135159">
      <w:pPr>
        <w:numPr>
          <w:ilvl w:val="0"/>
          <w:numId w:val="48"/>
        </w:numPr>
        <w:rPr>
          <w:rFonts w:eastAsia="等线"/>
          <w:sz w:val="20"/>
          <w:lang w:val="en-GB"/>
        </w:rPr>
      </w:pPr>
      <w:r w:rsidRPr="00CD6363">
        <w:rPr>
          <w:rFonts w:eastAsia="等线"/>
          <w:sz w:val="20"/>
          <w:lang w:val="en-GB"/>
        </w:rPr>
        <w:t>RAN1</w:t>
      </w:r>
      <w:r w:rsidRPr="00CD6363">
        <w:rPr>
          <w:rFonts w:eastAsia="等线" w:hint="eastAsia"/>
          <w:sz w:val="20"/>
          <w:lang w:val="en-GB"/>
        </w:rPr>
        <w:t xml:space="preserve"> assumes </w:t>
      </w:r>
      <w:r w:rsidRPr="00CD6363">
        <w:rPr>
          <w:rFonts w:eastAsia="等线"/>
          <w:sz w:val="20"/>
          <w:lang w:val="en-GB"/>
        </w:rPr>
        <w:t xml:space="preserve">maximum channel bandwidth </w:t>
      </w:r>
      <w:r w:rsidRPr="00CD6363">
        <w:rPr>
          <w:rFonts w:eastAsia="等线" w:hint="eastAsia"/>
          <w:sz w:val="20"/>
          <w:lang w:val="en-GB"/>
        </w:rPr>
        <w:t>800MHz or 400MHz at network side for FR2-1</w:t>
      </w:r>
    </w:p>
    <w:p w14:paraId="4631AB8F" w14:textId="77777777" w:rsidR="00CD6363" w:rsidRPr="00CD6363" w:rsidRDefault="00CD6363" w:rsidP="00135159">
      <w:pPr>
        <w:numPr>
          <w:ilvl w:val="0"/>
          <w:numId w:val="24"/>
        </w:numPr>
        <w:rPr>
          <w:rFonts w:eastAsia="等线"/>
          <w:sz w:val="20"/>
          <w:lang w:val="en-GB"/>
        </w:rPr>
      </w:pPr>
      <w:r w:rsidRPr="00CD6363">
        <w:rPr>
          <w:rFonts w:eastAsia="等线" w:hint="eastAsia"/>
          <w:sz w:val="20"/>
          <w:lang w:val="en-GB"/>
        </w:rPr>
        <w:t>800MHz or 400MHz, to be down-selected in the future</w:t>
      </w:r>
    </w:p>
    <w:p w14:paraId="7A8F5720" w14:textId="77777777" w:rsidR="00CD6363" w:rsidRPr="00CD6363" w:rsidRDefault="00CD6363" w:rsidP="00135159">
      <w:pPr>
        <w:numPr>
          <w:ilvl w:val="0"/>
          <w:numId w:val="49"/>
        </w:numPr>
        <w:rPr>
          <w:rFonts w:eastAsia="等线"/>
          <w:sz w:val="20"/>
        </w:rPr>
      </w:pPr>
      <w:r w:rsidRPr="00CD6363">
        <w:rPr>
          <w:rFonts w:eastAsia="等线" w:hint="eastAsia"/>
          <w:sz w:val="20"/>
        </w:rPr>
        <w:t>FFS: 800MHz or 400MHz at UE side.</w:t>
      </w:r>
    </w:p>
    <w:p w14:paraId="680E6015" w14:textId="77777777" w:rsidR="00CD6363" w:rsidRPr="00CD6363" w:rsidRDefault="00CD6363" w:rsidP="00CD6363">
      <w:pPr>
        <w:rPr>
          <w:rFonts w:eastAsia="等线"/>
          <w:sz w:val="20"/>
        </w:rPr>
      </w:pPr>
    </w:p>
    <w:p w14:paraId="427B730A"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14F91563" w14:textId="77777777" w:rsidR="00CD6363" w:rsidRPr="00CD6363" w:rsidRDefault="00CD6363" w:rsidP="00CD6363">
      <w:pPr>
        <w:rPr>
          <w:rFonts w:eastAsia="等线"/>
          <w:sz w:val="20"/>
        </w:rPr>
      </w:pPr>
      <w:r w:rsidRPr="00CD6363">
        <w:rPr>
          <w:rFonts w:eastAsia="等线" w:hint="eastAsia"/>
          <w:sz w:val="20"/>
        </w:rPr>
        <w:t xml:space="preserve">For </w:t>
      </w:r>
      <w:r w:rsidRPr="00CD6363">
        <w:rPr>
          <w:rFonts w:eastAsia="等线"/>
          <w:sz w:val="20"/>
        </w:rPr>
        <w:t>how to enable UE to support 400MHz bandwidth</w:t>
      </w:r>
      <w:r w:rsidRPr="00CD6363">
        <w:rPr>
          <w:rFonts w:eastAsia="等线" w:hint="eastAsia"/>
          <w:sz w:val="20"/>
          <w:lang w:val="en-GB"/>
        </w:rPr>
        <w:t xml:space="preserve"> when </w:t>
      </w:r>
      <w:r w:rsidRPr="00CD6363">
        <w:rPr>
          <w:rFonts w:eastAsia="等线"/>
          <w:sz w:val="20"/>
          <w:lang w:val="en-GB"/>
        </w:rPr>
        <w:t xml:space="preserve">a network </w:t>
      </w:r>
      <w:r w:rsidRPr="00CD6363">
        <w:rPr>
          <w:rFonts w:eastAsia="等线" w:hint="eastAsia"/>
          <w:sz w:val="20"/>
          <w:lang w:val="en-GB"/>
        </w:rPr>
        <w:t xml:space="preserve">supports </w:t>
      </w:r>
      <w:r w:rsidRPr="00CD6363">
        <w:rPr>
          <w:rFonts w:eastAsia="等线"/>
          <w:sz w:val="20"/>
          <w:lang w:val="en-GB"/>
        </w:rPr>
        <w:t xml:space="preserve">400 MHz Channel Bandwidth (CBW), the </w:t>
      </w:r>
      <w:r w:rsidRPr="00CD6363">
        <w:rPr>
          <w:rFonts w:eastAsia="等线" w:hint="eastAsia"/>
          <w:sz w:val="20"/>
          <w:lang w:val="en-GB"/>
        </w:rPr>
        <w:t xml:space="preserve">following </w:t>
      </w:r>
      <w:r w:rsidRPr="00CD6363">
        <w:rPr>
          <w:rFonts w:eastAsia="等线"/>
          <w:sz w:val="20"/>
        </w:rPr>
        <w:t>options 1/2/3/4</w:t>
      </w:r>
      <w:r w:rsidRPr="00CD6363">
        <w:rPr>
          <w:rFonts w:eastAsia="等线" w:hint="eastAsia"/>
          <w:sz w:val="20"/>
        </w:rPr>
        <w:t>/5</w:t>
      </w:r>
      <w:r w:rsidRPr="00CD6363">
        <w:rPr>
          <w:rFonts w:eastAsia="等线"/>
          <w:sz w:val="20"/>
        </w:rPr>
        <w:t xml:space="preserve"> </w:t>
      </w:r>
      <w:r w:rsidRPr="00CD6363">
        <w:rPr>
          <w:rFonts w:eastAsia="等线"/>
          <w:sz w:val="20"/>
          <w:lang w:val="en-GB"/>
        </w:rPr>
        <w:t>are considered from RAN1 understanding</w:t>
      </w:r>
      <w:r w:rsidRPr="00CD6363">
        <w:rPr>
          <w:rFonts w:eastAsia="等线"/>
          <w:sz w:val="20"/>
        </w:rPr>
        <w:t xml:space="preserve"> for studying</w:t>
      </w:r>
    </w:p>
    <w:p w14:paraId="32B626C5" w14:textId="77777777" w:rsidR="00CD6363" w:rsidRPr="00CD6363" w:rsidRDefault="00CD6363" w:rsidP="00CD6363">
      <w:pPr>
        <w:rPr>
          <w:rFonts w:eastAsia="等线"/>
          <w:sz w:val="20"/>
        </w:rPr>
      </w:pPr>
      <w:r w:rsidRPr="00CD6363">
        <w:rPr>
          <w:rFonts w:ascii="Arial" w:eastAsia="等线" w:hAnsi="Arial" w:cs="Arial"/>
          <w:noProof/>
          <w:sz w:val="20"/>
          <w:szCs w:val="20"/>
          <w:lang w:val="en-GB"/>
        </w:rPr>
        <w:drawing>
          <wp:inline distT="0" distB="0" distL="0" distR="0" wp14:anchorId="316DABFA" wp14:editId="576B52A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FA2910"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Option 5: Variance of Option 3 by assuming single FFT and 2 RF chain.</w:t>
      </w:r>
    </w:p>
    <w:p w14:paraId="680607F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FFS which aspects of the BB processor in option 3 and 4 should be separated/parallelled.</w:t>
      </w:r>
    </w:p>
    <w:p w14:paraId="4A6BFDDF" w14:textId="77777777" w:rsidR="00CD6363" w:rsidRPr="00CD6363" w:rsidRDefault="00CD6363" w:rsidP="00135159">
      <w:pPr>
        <w:numPr>
          <w:ilvl w:val="1"/>
          <w:numId w:val="47"/>
        </w:numPr>
        <w:spacing w:line="278" w:lineRule="auto"/>
        <w:rPr>
          <w:rFonts w:eastAsia="等线"/>
          <w:sz w:val="20"/>
        </w:rPr>
      </w:pPr>
      <w:r w:rsidRPr="00CD6363">
        <w:rPr>
          <w:rFonts w:eastAsia="等线"/>
          <w:sz w:val="20"/>
        </w:rPr>
        <w:t xml:space="preserve">Note: DL and UL </w:t>
      </w:r>
      <w:r w:rsidRPr="00CD6363">
        <w:rPr>
          <w:rFonts w:eastAsia="等线" w:hint="eastAsia"/>
          <w:sz w:val="20"/>
        </w:rPr>
        <w:t>design options</w:t>
      </w:r>
      <w:r w:rsidRPr="00CD6363">
        <w:rPr>
          <w:rFonts w:eastAsia="等线"/>
          <w:sz w:val="20"/>
        </w:rPr>
        <w:t xml:space="preserve"> may be considered independently.</w:t>
      </w:r>
    </w:p>
    <w:p w14:paraId="2BF732DF"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 xml:space="preserve">To provide </w:t>
      </w:r>
      <w:r w:rsidRPr="00CD6363">
        <w:rPr>
          <w:rFonts w:eastAsia="等线"/>
          <w:sz w:val="20"/>
        </w:rPr>
        <w:t xml:space="preserve">potential specification impact </w:t>
      </w:r>
      <w:r w:rsidRPr="00CD6363">
        <w:rPr>
          <w:rFonts w:eastAsia="等线" w:hint="eastAsia"/>
          <w:sz w:val="20"/>
        </w:rPr>
        <w:t>of</w:t>
      </w:r>
      <w:r w:rsidRPr="00CD6363">
        <w:rPr>
          <w:rFonts w:eastAsia="等线"/>
          <w:sz w:val="20"/>
        </w:rPr>
        <w:t xml:space="preserve"> each option.</w:t>
      </w:r>
    </w:p>
    <w:p w14:paraId="45676D3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T</w:t>
      </w:r>
      <w:r w:rsidRPr="00CD6363">
        <w:rPr>
          <w:rFonts w:eastAsia="等线"/>
          <w:sz w:val="20"/>
        </w:rPr>
        <w:t>o provide investigations on performance/energy efficiency/cost/complexity for the above options.</w:t>
      </w:r>
    </w:p>
    <w:p w14:paraId="2BD535B7"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lastRenderedPageBreak/>
        <w:t>Inform</w:t>
      </w:r>
      <w:r w:rsidRPr="00CD6363">
        <w:rPr>
          <w:rFonts w:eastAsia="等线"/>
          <w:sz w:val="20"/>
        </w:rPr>
        <w:t xml:space="preserve"> RAN4 about the above information.</w:t>
      </w:r>
      <w:r w:rsidRPr="00CD6363">
        <w:rPr>
          <w:rFonts w:eastAsia="等线" w:hint="eastAsia"/>
          <w:sz w:val="20"/>
        </w:rPr>
        <w:t xml:space="preserve"> </w:t>
      </w:r>
    </w:p>
    <w:p w14:paraId="2D7A6E72" w14:textId="77777777" w:rsidR="00CD6363" w:rsidRPr="00CD6363" w:rsidRDefault="00CD6363" w:rsidP="00CD6363">
      <w:pPr>
        <w:rPr>
          <w:rFonts w:eastAsia="等线"/>
          <w:sz w:val="20"/>
        </w:rPr>
      </w:pPr>
    </w:p>
    <w:p w14:paraId="38777823" w14:textId="77777777" w:rsidR="00CD6363" w:rsidRPr="00CD6363" w:rsidRDefault="00CD6363" w:rsidP="00CD6363">
      <w:pPr>
        <w:rPr>
          <w:rFonts w:eastAsia="等线"/>
          <w:sz w:val="20"/>
          <w:lang w:val="en-GB"/>
        </w:rPr>
      </w:pPr>
      <w:r w:rsidRPr="00CD6363">
        <w:rPr>
          <w:rFonts w:eastAsia="等线" w:hint="eastAsia"/>
          <w:sz w:val="20"/>
          <w:highlight w:val="green"/>
          <w:lang w:val="en-GB"/>
        </w:rPr>
        <w:t>Agreement</w:t>
      </w:r>
    </w:p>
    <w:p w14:paraId="5A48AEFB" w14:textId="77777777" w:rsidR="00CD6363" w:rsidRPr="00CD6363" w:rsidRDefault="00CD6363" w:rsidP="00CD6363">
      <w:pPr>
        <w:rPr>
          <w:rFonts w:eastAsia="等线"/>
          <w:sz w:val="20"/>
          <w:lang w:val="en-GB"/>
        </w:rPr>
      </w:pPr>
      <w:r w:rsidRPr="00CD6363">
        <w:rPr>
          <w:rFonts w:eastAsia="等线" w:hint="eastAsia"/>
          <w:sz w:val="20"/>
          <w:lang w:val="en-GB"/>
        </w:rPr>
        <w:t>Final LS R1-2509578 is endorsed.</w:t>
      </w:r>
    </w:p>
    <w:p w14:paraId="72A37C39" w14:textId="77777777" w:rsidR="00CD6363" w:rsidRPr="00CD6363" w:rsidRDefault="00CD6363" w:rsidP="00CD6363">
      <w:pPr>
        <w:rPr>
          <w:rFonts w:eastAsiaTheme="minorEastAsia"/>
          <w:lang w:val="en-GB"/>
        </w:rPr>
      </w:pPr>
    </w:p>
    <w:p w14:paraId="5707C0E6" w14:textId="77777777" w:rsidR="00F81293" w:rsidRPr="00D03176" w:rsidRDefault="00F81293" w:rsidP="00F81293">
      <w:pPr>
        <w:pStyle w:val="3"/>
        <w:rPr>
          <w:lang w:val="en-US"/>
        </w:rPr>
      </w:pPr>
      <w:r w:rsidRPr="00D03176">
        <w:rPr>
          <w:lang w:val="en-US"/>
        </w:rPr>
        <w:t>RAN1 #122bis (Oct</w:t>
      </w:r>
      <w:r>
        <w:rPr>
          <w:lang w:val="en-US"/>
        </w:rPr>
        <w:t xml:space="preserve">, </w:t>
      </w:r>
      <w:r w:rsidRPr="00D03176">
        <w:rPr>
          <w:lang w:val="en-US"/>
        </w:rPr>
        <w:t>2025)</w:t>
      </w:r>
    </w:p>
    <w:p w14:paraId="3BDB72DA" w14:textId="77777777" w:rsidR="00F81293" w:rsidRPr="00F81293" w:rsidRDefault="00F81293" w:rsidP="00F81293">
      <w:pPr>
        <w:spacing w:after="160"/>
        <w:rPr>
          <w:rFonts w:eastAsiaTheme="minorEastAsia"/>
          <w:sz w:val="20"/>
          <w:szCs w:val="20"/>
          <w:highlight w:val="green"/>
        </w:rPr>
      </w:pPr>
      <w:r w:rsidRPr="00F81293">
        <w:rPr>
          <w:rFonts w:eastAsiaTheme="minorEastAsia" w:hint="eastAsia"/>
          <w:sz w:val="20"/>
          <w:szCs w:val="20"/>
          <w:highlight w:val="green"/>
        </w:rPr>
        <w:t>Agreement</w:t>
      </w:r>
    </w:p>
    <w:p w14:paraId="6CD1EA16" w14:textId="77777777" w:rsidR="00F81293" w:rsidRPr="005D2621" w:rsidRDefault="00F81293" w:rsidP="005D2621">
      <w:pPr>
        <w:rPr>
          <w:rFonts w:eastAsiaTheme="minorEastAsia"/>
          <w:sz w:val="20"/>
          <w:szCs w:val="20"/>
        </w:rPr>
      </w:pPr>
      <w:r w:rsidRPr="005D2621">
        <w:rPr>
          <w:rFonts w:eastAsiaTheme="minorEastAsia"/>
          <w:sz w:val="20"/>
          <w:szCs w:val="20"/>
        </w:rPr>
        <w:t xml:space="preserve">RAN1 </w:t>
      </w:r>
      <w:r w:rsidRPr="005D2621">
        <w:rPr>
          <w:rFonts w:eastAsiaTheme="minorEastAsia" w:hint="eastAsia"/>
          <w:sz w:val="20"/>
          <w:szCs w:val="20"/>
        </w:rPr>
        <w:t xml:space="preserve">assumes 400MHz </w:t>
      </w:r>
      <w:r w:rsidRPr="005D2621">
        <w:rPr>
          <w:rFonts w:eastAsiaTheme="minorEastAsia"/>
          <w:sz w:val="20"/>
          <w:szCs w:val="20"/>
        </w:rPr>
        <w:t>maximum channel bandwidth</w:t>
      </w:r>
      <w:r w:rsidRPr="005D2621">
        <w:rPr>
          <w:rFonts w:eastAsiaTheme="minorEastAsia" w:hint="eastAsia"/>
          <w:sz w:val="20"/>
          <w:szCs w:val="20"/>
        </w:rPr>
        <w:t xml:space="preserve"> at network side and 30kHz SCS</w:t>
      </w:r>
      <w:r w:rsidRPr="005D2621">
        <w:rPr>
          <w:rFonts w:eastAsiaTheme="minorEastAsia"/>
          <w:sz w:val="20"/>
          <w:szCs w:val="20"/>
        </w:rPr>
        <w:t xml:space="preserve"> </w:t>
      </w:r>
      <w:r w:rsidRPr="005D2621">
        <w:rPr>
          <w:rFonts w:eastAsiaTheme="minorEastAsia" w:hint="eastAsia"/>
          <w:sz w:val="20"/>
          <w:szCs w:val="20"/>
        </w:rPr>
        <w:t>around 7GHz</w:t>
      </w:r>
      <w:r w:rsidRPr="005D2621">
        <w:rPr>
          <w:rFonts w:eastAsiaTheme="minorEastAsia"/>
          <w:sz w:val="20"/>
          <w:szCs w:val="20"/>
        </w:rPr>
        <w:t xml:space="preserve"> </w:t>
      </w:r>
    </w:p>
    <w:p w14:paraId="4C0E467A" w14:textId="77777777" w:rsidR="00F81293" w:rsidRPr="00F81293" w:rsidRDefault="00F81293" w:rsidP="00135159">
      <w:pPr>
        <w:pStyle w:val="aff7"/>
        <w:numPr>
          <w:ilvl w:val="0"/>
          <w:numId w:val="24"/>
        </w:numPr>
        <w:overflowPunct/>
        <w:autoSpaceDE/>
        <w:autoSpaceDN/>
        <w:adjustRightInd/>
        <w:ind w:leftChars="83" w:left="639" w:firstLineChars="0"/>
        <w:textAlignment w:val="auto"/>
        <w:rPr>
          <w:rFonts w:eastAsiaTheme="minorEastAsia"/>
          <w:sz w:val="20"/>
          <w:szCs w:val="20"/>
        </w:rPr>
      </w:pPr>
      <w:r w:rsidRPr="00F81293">
        <w:rPr>
          <w:rFonts w:eastAsiaTheme="minorEastAsia"/>
          <w:sz w:val="20"/>
          <w:szCs w:val="20"/>
        </w:rPr>
        <w:t>S</w:t>
      </w:r>
      <w:r w:rsidRPr="00F81293">
        <w:rPr>
          <w:rFonts w:eastAsiaTheme="minorEastAsia" w:hint="eastAsia"/>
          <w:sz w:val="20"/>
          <w:szCs w:val="20"/>
        </w:rPr>
        <w:t xml:space="preserve">tudy whether and how to enable UE to support 400MHz bandwidth </w:t>
      </w:r>
    </w:p>
    <w:p w14:paraId="4E19F8FC" w14:textId="041EDCB3" w:rsidR="00F81293" w:rsidRDefault="00F81293" w:rsidP="00F81293">
      <w:pPr>
        <w:rPr>
          <w:rFonts w:eastAsiaTheme="minorEastAsia"/>
        </w:rPr>
      </w:pPr>
    </w:p>
    <w:p w14:paraId="7DB35FCB" w14:textId="77777777" w:rsidR="00D97888" w:rsidRPr="00D03176" w:rsidRDefault="00D97888" w:rsidP="00D97888">
      <w:pPr>
        <w:pStyle w:val="3"/>
        <w:rPr>
          <w:lang w:val="en-US"/>
        </w:rPr>
      </w:pPr>
      <w:r w:rsidRPr="00D03176">
        <w:rPr>
          <w:lang w:val="en-US"/>
        </w:rPr>
        <w:t>RAN1 #122 (Aug</w:t>
      </w:r>
      <w:r>
        <w:rPr>
          <w:lang w:val="en-US"/>
        </w:rPr>
        <w:t xml:space="preserve">, </w:t>
      </w:r>
      <w:r w:rsidRPr="00D03176">
        <w:rPr>
          <w:lang w:val="en-US"/>
        </w:rPr>
        <w:t>2025)</w:t>
      </w:r>
    </w:p>
    <w:p w14:paraId="1A0ECC76" w14:textId="77777777" w:rsidR="00D97888" w:rsidRPr="00D97888" w:rsidRDefault="00D97888" w:rsidP="00D97888">
      <w:pPr>
        <w:rPr>
          <w:rFonts w:ascii="Times New Roman" w:hAnsi="Times New Roman"/>
          <w:sz w:val="20"/>
          <w:szCs w:val="20"/>
          <w:highlight w:val="green"/>
        </w:rPr>
      </w:pPr>
      <w:r w:rsidRPr="00D97888">
        <w:rPr>
          <w:rFonts w:ascii="Times New Roman" w:hAnsi="Times New Roman"/>
          <w:sz w:val="20"/>
          <w:szCs w:val="20"/>
          <w:highlight w:val="green"/>
        </w:rPr>
        <w:t>Agreement</w:t>
      </w:r>
    </w:p>
    <w:p w14:paraId="44C6878F" w14:textId="77777777" w:rsidR="00D97888" w:rsidRPr="00D97888" w:rsidRDefault="00D97888" w:rsidP="00D97888">
      <w:pPr>
        <w:rPr>
          <w:rFonts w:ascii="Times New Roman" w:hAnsi="Times New Roman"/>
          <w:sz w:val="20"/>
          <w:szCs w:val="20"/>
        </w:rPr>
      </w:pPr>
      <w:r w:rsidRPr="00D97888">
        <w:rPr>
          <w:rFonts w:ascii="Times New Roman" w:hAnsi="Times New Roman"/>
          <w:sz w:val="20"/>
          <w:szCs w:val="20"/>
        </w:rPr>
        <w:t xml:space="preserve">Study </w:t>
      </w:r>
      <w:r w:rsidRPr="00D97888">
        <w:rPr>
          <w:rFonts w:ascii="Times New Roman" w:eastAsia="Yu Mincho" w:hAnsi="Times New Roman"/>
          <w:sz w:val="20"/>
          <w:szCs w:val="20"/>
          <w:lang w:eastAsia="ja-JP"/>
        </w:rPr>
        <w:t xml:space="preserve">the following smallest maximum </w:t>
      </w:r>
      <w:r w:rsidRPr="00D97888">
        <w:rPr>
          <w:rFonts w:ascii="Times New Roman" w:hAnsi="Times New Roman"/>
          <w:sz w:val="20"/>
          <w:szCs w:val="20"/>
        </w:rPr>
        <w:t xml:space="preserve">supported </w:t>
      </w:r>
      <w:r w:rsidRPr="00D97888">
        <w:rPr>
          <w:rFonts w:ascii="Times New Roman" w:eastAsia="Yu Mincho" w:hAnsi="Times New Roman"/>
          <w:sz w:val="20"/>
          <w:szCs w:val="20"/>
          <w:lang w:eastAsia="ja-JP"/>
        </w:rPr>
        <w:t xml:space="preserve">RF and BB </w:t>
      </w:r>
      <w:r w:rsidRPr="00D97888">
        <w:rPr>
          <w:rFonts w:ascii="Times New Roman" w:hAnsi="Times New Roman"/>
          <w:sz w:val="20"/>
          <w:szCs w:val="20"/>
        </w:rPr>
        <w:t>UE BW</w:t>
      </w:r>
      <w:r w:rsidRPr="00D97888">
        <w:rPr>
          <w:rFonts w:ascii="Times New Roman" w:eastAsia="Yu Mincho" w:hAnsi="Times New Roman"/>
          <w:sz w:val="20"/>
          <w:szCs w:val="20"/>
          <w:lang w:eastAsia="ja-JP"/>
        </w:rPr>
        <w:t xml:space="preserve"> without spectrum aggregation for </w:t>
      </w:r>
      <w:r w:rsidRPr="00D97888">
        <w:rPr>
          <w:rFonts w:ascii="Times New Roman" w:hAnsi="Times New Roman"/>
          <w:sz w:val="20"/>
          <w:szCs w:val="20"/>
        </w:rPr>
        <w:t xml:space="preserve">at least one </w:t>
      </w:r>
      <w:r w:rsidRPr="00D97888">
        <w:rPr>
          <w:rFonts w:ascii="Times New Roman" w:eastAsia="Yu Mincho" w:hAnsi="Times New Roman"/>
          <w:sz w:val="20"/>
          <w:szCs w:val="20"/>
          <w:lang w:eastAsia="ja-JP"/>
        </w:rPr>
        <w:t>low-tier device type supported by 6GR framework</w:t>
      </w:r>
      <w:r w:rsidRPr="00D97888">
        <w:rPr>
          <w:rFonts w:ascii="Times New Roman" w:hAnsi="Times New Roman"/>
          <w:sz w:val="20"/>
          <w:szCs w:val="20"/>
        </w:rPr>
        <w:t xml:space="preserve"> from physical layer perspective, subject to further discussion and confirmation in RAN</w:t>
      </w:r>
    </w:p>
    <w:p w14:paraId="0F4B57BD"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Opt1: 3MHz</w:t>
      </w:r>
    </w:p>
    <w:p w14:paraId="58719885"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Opt2: 5MHz</w:t>
      </w:r>
    </w:p>
    <w:p w14:paraId="18F4FC43"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Opt3: 10MHz</w:t>
      </w:r>
    </w:p>
    <w:p w14:paraId="097E56EF"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Opt4: 20MHz</w:t>
      </w:r>
    </w:p>
    <w:p w14:paraId="4ED9B1F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UL bandwidth may be different to the DL bandwidth.</w:t>
      </w:r>
    </w:p>
    <w:p w14:paraId="108D31D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bandwidth value may be different for different SCS, duplex modes, and bands.</w:t>
      </w:r>
    </w:p>
    <w:p w14:paraId="13BDC82B"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whether RF and BB UE BW are same or different.</w:t>
      </w:r>
    </w:p>
    <w:p w14:paraId="4F584B58" w14:textId="77777777" w:rsidR="00D97888" w:rsidRPr="00D97888" w:rsidRDefault="00D97888" w:rsidP="00135159">
      <w:pPr>
        <w:pStyle w:val="aff7"/>
        <w:numPr>
          <w:ilvl w:val="0"/>
          <w:numId w:val="29"/>
        </w:numPr>
        <w:spacing w:after="180"/>
        <w:ind w:firstLineChars="0"/>
        <w:contextualSpacing/>
        <w:rPr>
          <w:sz w:val="20"/>
          <w:szCs w:val="20"/>
        </w:rPr>
      </w:pPr>
      <w:r w:rsidRPr="00D97888">
        <w:rPr>
          <w:rFonts w:hint="eastAsia"/>
          <w:sz w:val="20"/>
          <w:szCs w:val="20"/>
        </w:rPr>
        <w:t>Note: RAN4 involvement is necessary.</w:t>
      </w:r>
    </w:p>
    <w:p w14:paraId="2F0569AA" w14:textId="77777777" w:rsidR="00D97888" w:rsidRPr="00D97888" w:rsidRDefault="00D97888" w:rsidP="00F81293">
      <w:pPr>
        <w:rPr>
          <w:rFonts w:eastAsiaTheme="minorEastAsia"/>
        </w:rPr>
      </w:pPr>
    </w:p>
    <w:p w14:paraId="0C030DAE" w14:textId="6A7B594D" w:rsidR="00565374" w:rsidRDefault="00565374" w:rsidP="00565374">
      <w:pPr>
        <w:pStyle w:val="2"/>
        <w:rPr>
          <w:b/>
          <w:bCs/>
          <w:lang w:val="en-US"/>
        </w:rPr>
      </w:pPr>
      <w:r w:rsidRPr="0049328D">
        <w:rPr>
          <w:b/>
          <w:bCs/>
          <w:lang w:val="en-US"/>
        </w:rPr>
        <w:t>Min Channel bandwidth</w:t>
      </w:r>
    </w:p>
    <w:p w14:paraId="242C75CF" w14:textId="16EE7E24" w:rsidR="009C7A44" w:rsidRPr="00D03176" w:rsidRDefault="009C7A44" w:rsidP="009C7A44">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1A3C2713" w14:textId="77777777" w:rsidR="009C7A44" w:rsidRPr="00C06E3D" w:rsidRDefault="009C7A44" w:rsidP="009C7A44">
      <w:pPr>
        <w:rPr>
          <w:sz w:val="20"/>
          <w:szCs w:val="20"/>
          <w:highlight w:val="green"/>
        </w:rPr>
      </w:pPr>
      <w:r w:rsidRPr="00C06E3D">
        <w:rPr>
          <w:sz w:val="20"/>
          <w:szCs w:val="20"/>
          <w:highlight w:val="green"/>
        </w:rPr>
        <w:t>Agreement</w:t>
      </w:r>
    </w:p>
    <w:p w14:paraId="10B3D08F" w14:textId="77777777" w:rsidR="009C7A44" w:rsidRPr="00C06E3D" w:rsidRDefault="009C7A44" w:rsidP="009C7A44">
      <w:pPr>
        <w:rPr>
          <w:rFonts w:eastAsiaTheme="minorEastAsia"/>
          <w:sz w:val="20"/>
          <w:szCs w:val="20"/>
        </w:rPr>
      </w:pPr>
      <w:r w:rsidRPr="00C06E3D">
        <w:rPr>
          <w:rFonts w:eastAsiaTheme="minorEastAsia"/>
          <w:sz w:val="20"/>
          <w:szCs w:val="20"/>
        </w:rPr>
        <w:t>If the minimum</w:t>
      </w:r>
      <w:r w:rsidRPr="00C06E3D">
        <w:rPr>
          <w:sz w:val="20"/>
          <w:szCs w:val="20"/>
        </w:rPr>
        <w:t xml:space="preserve"> spectrum allocation</w:t>
      </w:r>
      <w:r w:rsidRPr="00C06E3D">
        <w:rPr>
          <w:rFonts w:eastAsiaTheme="minorEastAsia"/>
          <w:sz w:val="20"/>
          <w:szCs w:val="20"/>
        </w:rPr>
        <w:t xml:space="preserve"> is 3MHz with 15kHz SCS for 6GR,</w:t>
      </w:r>
    </w:p>
    <w:p w14:paraId="5D54AA75"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Opt1: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w:t>
      </w:r>
      <w:r w:rsidRPr="00C06E3D">
        <w:rPr>
          <w:rFonts w:eastAsiaTheme="minorEastAsia"/>
          <w:sz w:val="20"/>
          <w:szCs w:val="20"/>
        </w:rPr>
        <w:t>bandwidth</w:t>
      </w:r>
      <w:r w:rsidRPr="00C06E3D">
        <w:rPr>
          <w:sz w:val="20"/>
          <w:szCs w:val="20"/>
        </w:rPr>
        <w:t xml:space="preserve"> larger than </w:t>
      </w:r>
      <w:r w:rsidRPr="00C06E3D">
        <w:rPr>
          <w:rFonts w:eastAsiaTheme="minorEastAsia"/>
          <w:sz w:val="20"/>
          <w:szCs w:val="20"/>
        </w:rPr>
        <w:t>3MHz</w:t>
      </w:r>
      <w:r w:rsidRPr="00C06E3D">
        <w:rPr>
          <w:sz w:val="20"/>
          <w:szCs w:val="20"/>
        </w:rPr>
        <w:t>, which is applicable to any spectrum allocations</w:t>
      </w:r>
      <w:r w:rsidRPr="00C06E3D">
        <w:rPr>
          <w:rFonts w:eastAsiaTheme="minorEastAsia"/>
          <w:sz w:val="20"/>
          <w:szCs w:val="20"/>
        </w:rPr>
        <w:t xml:space="preserve"> with adjustment, if applicable</w:t>
      </w:r>
    </w:p>
    <w:p w14:paraId="141C204D"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Opt2: A single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minimum spectrum allocation as target bandwidth</w:t>
      </w:r>
      <w:r w:rsidRPr="00C06E3D">
        <w:rPr>
          <w:rFonts w:eastAsiaTheme="minorEastAsia"/>
          <w:sz w:val="20"/>
          <w:szCs w:val="20"/>
        </w:rPr>
        <w:t xml:space="preserve"> 3MHz</w:t>
      </w:r>
      <w:r w:rsidRPr="00C06E3D">
        <w:rPr>
          <w:sz w:val="20"/>
          <w:szCs w:val="20"/>
        </w:rPr>
        <w:t>,</w:t>
      </w:r>
      <w:r w:rsidRPr="00C06E3D">
        <w:rPr>
          <w:rFonts w:eastAsiaTheme="minorEastAsia"/>
          <w:sz w:val="20"/>
          <w:szCs w:val="20"/>
        </w:rPr>
        <w:t xml:space="preserve"> </w:t>
      </w:r>
      <w:r w:rsidRPr="00C06E3D">
        <w:rPr>
          <w:sz w:val="20"/>
          <w:szCs w:val="20"/>
        </w:rPr>
        <w:t>which is applicable to any spectrum allocations</w:t>
      </w:r>
    </w:p>
    <w:p w14:paraId="2FB3A7E1" w14:textId="77777777" w:rsidR="009C7A44" w:rsidRPr="009C7A44" w:rsidRDefault="009C7A44" w:rsidP="009C7A44">
      <w:pPr>
        <w:rPr>
          <w:rFonts w:eastAsiaTheme="minorEastAsia"/>
        </w:rPr>
      </w:pPr>
    </w:p>
    <w:p w14:paraId="6C308B73"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45EFC680" w14:textId="42277845"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62A04F" w14:textId="62A293D3" w:rsidR="00565374" w:rsidRPr="00565374" w:rsidRDefault="00565374" w:rsidP="00565374"/>
    <w:p w14:paraId="6BACAEF8"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3B9EDCA6"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883AB8A" w14:textId="77777777" w:rsidR="00565374" w:rsidRPr="00565374" w:rsidRDefault="00565374" w:rsidP="00565374">
      <w:pPr>
        <w:rPr>
          <w:sz w:val="20"/>
          <w:szCs w:val="20"/>
        </w:rPr>
      </w:pPr>
      <w:r w:rsidRPr="00565374">
        <w:rPr>
          <w:rFonts w:hint="eastAsia"/>
          <w:sz w:val="20"/>
          <w:szCs w:val="20"/>
        </w:rPr>
        <w:t xml:space="preserve">For the study of RAN1 6GR design, consider the minimum spectrum allocation in which 6G can operate,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p>
    <w:p w14:paraId="4E58A1CD" w14:textId="77777777" w:rsidR="00565374" w:rsidRPr="00565374" w:rsidRDefault="00565374" w:rsidP="00135159">
      <w:pPr>
        <w:pStyle w:val="aff7"/>
        <w:numPr>
          <w:ilvl w:val="0"/>
          <w:numId w:val="29"/>
        </w:numPr>
        <w:spacing w:after="180"/>
        <w:ind w:firstLineChars="0"/>
        <w:contextualSpacing/>
        <w:rPr>
          <w:sz w:val="20"/>
          <w:szCs w:val="20"/>
        </w:rPr>
      </w:pPr>
      <w:r w:rsidRPr="00565374">
        <w:rPr>
          <w:rFonts w:hint="eastAsia"/>
          <w:sz w:val="20"/>
          <w:szCs w:val="20"/>
        </w:rPr>
        <w:t>Note: RAN4 involvement is necessary.</w:t>
      </w:r>
    </w:p>
    <w:p w14:paraId="5AC149BE" w14:textId="77777777" w:rsidR="00565374" w:rsidRPr="00565374" w:rsidRDefault="00565374" w:rsidP="00565374">
      <w:pPr>
        <w:rPr>
          <w:rFonts w:eastAsiaTheme="minorEastAsia"/>
        </w:rPr>
      </w:pPr>
    </w:p>
    <w:p w14:paraId="50CD9DC1" w14:textId="2AA094DC" w:rsidR="003122F7" w:rsidRPr="0049328D" w:rsidRDefault="003122F7" w:rsidP="003122F7">
      <w:pPr>
        <w:pStyle w:val="2"/>
        <w:rPr>
          <w:b/>
          <w:bCs/>
          <w:lang w:val="en-US"/>
        </w:rPr>
      </w:pPr>
      <w:r w:rsidRPr="0049328D">
        <w:rPr>
          <w:b/>
          <w:bCs/>
          <w:lang w:val="en-US"/>
        </w:rPr>
        <w:lastRenderedPageBreak/>
        <w:t>Numerology</w:t>
      </w:r>
    </w:p>
    <w:p w14:paraId="7B29D40B" w14:textId="110BDA46"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434EF2F6" w14:textId="77777777" w:rsidR="00F81293" w:rsidRPr="00F81293" w:rsidRDefault="00F81293" w:rsidP="00F81293">
      <w:pPr>
        <w:rPr>
          <w:rFonts w:eastAsiaTheme="minorEastAsia"/>
          <w:sz w:val="20"/>
          <w:szCs w:val="20"/>
          <w:highlight w:val="green"/>
        </w:rPr>
      </w:pPr>
      <w:r w:rsidRPr="00F81293">
        <w:rPr>
          <w:rFonts w:eastAsiaTheme="minorEastAsia" w:hint="eastAsia"/>
          <w:sz w:val="20"/>
          <w:szCs w:val="20"/>
          <w:highlight w:val="green"/>
        </w:rPr>
        <w:t>Agreement</w:t>
      </w:r>
    </w:p>
    <w:p w14:paraId="46CB9D4F" w14:textId="77777777" w:rsidR="00F81293" w:rsidRPr="00F81293" w:rsidRDefault="00F81293" w:rsidP="00F81293">
      <w:pPr>
        <w:rPr>
          <w:rFonts w:eastAsiaTheme="minorEastAsia"/>
          <w:sz w:val="20"/>
          <w:szCs w:val="20"/>
        </w:rPr>
      </w:pPr>
      <w:r w:rsidRPr="00F81293">
        <w:rPr>
          <w:rFonts w:eastAsiaTheme="minorEastAsia" w:hint="eastAsia"/>
          <w:sz w:val="20"/>
          <w:szCs w:val="20"/>
        </w:rPr>
        <w:t>6GR study assumes same SCS between 6GR Sync signals and other</w:t>
      </w:r>
      <w:r w:rsidRPr="00F81293">
        <w:rPr>
          <w:rFonts w:hint="eastAsia"/>
          <w:sz w:val="20"/>
          <w:szCs w:val="20"/>
        </w:rPr>
        <w:t xml:space="preserve"> channels/signals (except P</w:t>
      </w:r>
      <w:r w:rsidRPr="00F81293">
        <w:rPr>
          <w:rFonts w:eastAsiaTheme="minorEastAsia" w:hint="eastAsia"/>
          <w:sz w:val="20"/>
          <w:szCs w:val="20"/>
        </w:rPr>
        <w:t>RACH)</w:t>
      </w:r>
      <w:r w:rsidRPr="00F81293">
        <w:rPr>
          <w:sz w:val="20"/>
          <w:szCs w:val="20"/>
        </w:rPr>
        <w:t xml:space="preserve"> </w:t>
      </w:r>
      <w:r w:rsidRPr="00F81293">
        <w:rPr>
          <w:rFonts w:eastAsiaTheme="minorEastAsia" w:hint="eastAsia"/>
          <w:sz w:val="20"/>
          <w:szCs w:val="20"/>
        </w:rPr>
        <w:t>for a given band</w:t>
      </w:r>
      <w:r w:rsidRPr="00F81293">
        <w:rPr>
          <w:rFonts w:hint="eastAsia"/>
          <w:sz w:val="20"/>
          <w:szCs w:val="20"/>
        </w:rPr>
        <w:t xml:space="preserve">. </w:t>
      </w:r>
    </w:p>
    <w:p w14:paraId="0C5EC6A7" w14:textId="77777777" w:rsidR="00F81293" w:rsidRPr="00F81293" w:rsidRDefault="00F81293" w:rsidP="00135159">
      <w:pPr>
        <w:pStyle w:val="aff7"/>
        <w:numPr>
          <w:ilvl w:val="0"/>
          <w:numId w:val="23"/>
        </w:numPr>
        <w:overflowPunct/>
        <w:autoSpaceDE/>
        <w:autoSpaceDN/>
        <w:adjustRightInd/>
        <w:ind w:leftChars="200" w:left="922" w:firstLineChars="0" w:hanging="442"/>
        <w:textAlignment w:val="auto"/>
        <w:rPr>
          <w:sz w:val="20"/>
          <w:szCs w:val="20"/>
        </w:rPr>
      </w:pPr>
      <w:r w:rsidRPr="00F81293">
        <w:rPr>
          <w:rFonts w:eastAsiaTheme="minorEastAsia" w:hint="eastAsia"/>
          <w:sz w:val="20"/>
          <w:szCs w:val="20"/>
        </w:rPr>
        <w:t xml:space="preserve">FFS: same/different SCS between </w:t>
      </w:r>
      <w:r w:rsidRPr="00F81293">
        <w:rPr>
          <w:sz w:val="20"/>
          <w:szCs w:val="20"/>
        </w:rPr>
        <w:t>6GR sync signal</w:t>
      </w:r>
      <w:r w:rsidRPr="00F81293">
        <w:rPr>
          <w:rFonts w:eastAsiaTheme="minorEastAsia" w:hint="eastAsia"/>
          <w:sz w:val="20"/>
          <w:szCs w:val="20"/>
        </w:rPr>
        <w:t xml:space="preserve"> and other </w:t>
      </w:r>
      <w:r w:rsidRPr="00F81293">
        <w:rPr>
          <w:rFonts w:hint="eastAsia"/>
          <w:sz w:val="20"/>
          <w:szCs w:val="20"/>
        </w:rPr>
        <w:t>channels/signals (except P</w:t>
      </w:r>
      <w:r w:rsidRPr="00F81293">
        <w:rPr>
          <w:rFonts w:eastAsiaTheme="minorEastAsia" w:hint="eastAsia"/>
          <w:sz w:val="20"/>
          <w:szCs w:val="20"/>
        </w:rPr>
        <w:t>RACH) for FR2-1</w:t>
      </w:r>
      <w:r w:rsidRPr="00F81293">
        <w:rPr>
          <w:rFonts w:hint="eastAsia"/>
          <w:sz w:val="20"/>
          <w:szCs w:val="20"/>
        </w:rPr>
        <w:t>.</w:t>
      </w:r>
    </w:p>
    <w:p w14:paraId="2AF7BE2D" w14:textId="77777777" w:rsidR="00F81293" w:rsidRPr="00F81293" w:rsidRDefault="00F81293" w:rsidP="00135159">
      <w:pPr>
        <w:pStyle w:val="aff7"/>
        <w:numPr>
          <w:ilvl w:val="0"/>
          <w:numId w:val="23"/>
        </w:numPr>
        <w:overflowPunct/>
        <w:autoSpaceDE/>
        <w:autoSpaceDN/>
        <w:adjustRightInd/>
        <w:spacing w:after="160"/>
        <w:ind w:leftChars="200" w:left="920" w:firstLineChars="0"/>
        <w:textAlignment w:val="auto"/>
        <w:rPr>
          <w:sz w:val="20"/>
          <w:szCs w:val="20"/>
        </w:rPr>
      </w:pPr>
      <w:r w:rsidRPr="00F81293">
        <w:rPr>
          <w:rFonts w:eastAsiaTheme="minorEastAsia" w:hint="eastAsia"/>
          <w:sz w:val="20"/>
          <w:szCs w:val="20"/>
        </w:rPr>
        <w:t>Note</w:t>
      </w:r>
      <w:r w:rsidRPr="00F81293">
        <w:rPr>
          <w:rFonts w:hint="eastAsia"/>
          <w:sz w:val="20"/>
          <w:szCs w:val="20"/>
        </w:rPr>
        <w:t>:</w:t>
      </w:r>
      <w:r w:rsidRPr="00F81293">
        <w:rPr>
          <w:rFonts w:eastAsiaTheme="minorEastAsia" w:hint="eastAsia"/>
          <w:sz w:val="20"/>
          <w:szCs w:val="20"/>
        </w:rPr>
        <w:t xml:space="preserve"> ISAC is </w:t>
      </w:r>
      <w:r w:rsidRPr="00F81293">
        <w:rPr>
          <w:rFonts w:eastAsiaTheme="minorEastAsia"/>
          <w:sz w:val="20"/>
          <w:szCs w:val="20"/>
        </w:rPr>
        <w:t>separate</w:t>
      </w:r>
      <w:r w:rsidRPr="00F81293">
        <w:rPr>
          <w:rFonts w:eastAsiaTheme="minorEastAsia" w:hint="eastAsia"/>
          <w:sz w:val="20"/>
          <w:szCs w:val="20"/>
        </w:rPr>
        <w:t>ly discussed in ISAC session.</w:t>
      </w:r>
    </w:p>
    <w:p w14:paraId="4E527228" w14:textId="3CC04695" w:rsidR="003122F7" w:rsidRDefault="003122F7" w:rsidP="00BF3C59">
      <w:pPr>
        <w:rPr>
          <w:rFonts w:eastAsiaTheme="minorEastAsia"/>
        </w:rPr>
      </w:pPr>
    </w:p>
    <w:p w14:paraId="10354BCE" w14:textId="77777777" w:rsidR="002E25DA" w:rsidRPr="00D03176" w:rsidRDefault="002E25DA" w:rsidP="002E25DA">
      <w:pPr>
        <w:pStyle w:val="3"/>
        <w:rPr>
          <w:lang w:val="en-US"/>
        </w:rPr>
      </w:pPr>
      <w:r w:rsidRPr="00D03176">
        <w:rPr>
          <w:lang w:val="en-US"/>
        </w:rPr>
        <w:t>RAN1 #122 (Aug</w:t>
      </w:r>
      <w:r>
        <w:rPr>
          <w:lang w:val="en-US"/>
        </w:rPr>
        <w:t xml:space="preserve">, </w:t>
      </w:r>
      <w:r w:rsidRPr="00D03176">
        <w:rPr>
          <w:lang w:val="en-US"/>
        </w:rPr>
        <w:t>2025)</w:t>
      </w:r>
    </w:p>
    <w:p w14:paraId="21A71142" w14:textId="77777777" w:rsidR="002E25DA" w:rsidRPr="002E25DA" w:rsidRDefault="002E25DA" w:rsidP="002E25DA">
      <w:pPr>
        <w:rPr>
          <w:rFonts w:ascii="Times New Roman" w:eastAsia="等线" w:hAnsi="Times New Roman"/>
          <w:sz w:val="20"/>
          <w:szCs w:val="20"/>
          <w:highlight w:val="green"/>
        </w:rPr>
      </w:pPr>
      <w:r w:rsidRPr="002E25DA">
        <w:rPr>
          <w:rFonts w:ascii="Times New Roman" w:eastAsia="等线" w:hAnsi="Times New Roman"/>
          <w:sz w:val="20"/>
          <w:szCs w:val="20"/>
          <w:highlight w:val="green"/>
        </w:rPr>
        <w:t>Agreement</w:t>
      </w:r>
    </w:p>
    <w:p w14:paraId="214DC581"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 xml:space="preserve">6GR takes the following SCS as start point for discussion for all the signals/channels except PRACH. </w:t>
      </w:r>
    </w:p>
    <w:p w14:paraId="3F9EA601"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sub 6GHz</w:t>
      </w:r>
    </w:p>
    <w:p w14:paraId="44533A6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is at least supported</w:t>
      </w:r>
    </w:p>
    <w:p w14:paraId="47F514B4"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15kHz SCS for FDD, 30kHz SCS for TDD</w:t>
      </w:r>
    </w:p>
    <w:p w14:paraId="20282492"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30kHz SCS for FDD for around e.g., 1-2.5GHz</w:t>
      </w:r>
    </w:p>
    <w:p w14:paraId="3F0FAD16"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7.5kHz SCS for sub1GHz (FDD)</w:t>
      </w:r>
    </w:p>
    <w:p w14:paraId="576FF9B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the FFS will be subject to RANP decision.</w:t>
      </w:r>
    </w:p>
    <w:p w14:paraId="7DCC8BD7"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around 7GHz</w:t>
      </w:r>
    </w:p>
    <w:p w14:paraId="2B1DC28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FBD500C"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30kHz, 60kHz</w:t>
      </w:r>
    </w:p>
    <w:p w14:paraId="0CB4B860"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For around 15GHz</w:t>
      </w:r>
    </w:p>
    <w:p w14:paraId="0C11F074"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74240BF"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 xml:space="preserve">30kHz, 60kHz, 120kHz </w:t>
      </w:r>
    </w:p>
    <w:p w14:paraId="33BAB87A"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it will be subject to RANP decision</w:t>
      </w:r>
    </w:p>
    <w:p w14:paraId="1D43F90A"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between 24.25GHz - 52.6GHz</w:t>
      </w:r>
    </w:p>
    <w:p w14:paraId="53B5AA81"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Subcarrier spacing 120kHz is supported</w:t>
      </w:r>
    </w:p>
    <w:p w14:paraId="7B5B07B4"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whether to allow using additional subcarrier spacing for SSB</w:t>
      </w:r>
    </w:p>
    <w:p w14:paraId="6E43735B"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FFS subcarrier spacing for PRACH and up to initial access discussion.</w:t>
      </w:r>
    </w:p>
    <w:p w14:paraId="2CAD6AB6" w14:textId="77777777" w:rsidR="002E25DA" w:rsidRPr="002E25DA" w:rsidRDefault="002E25DA" w:rsidP="002E25DA">
      <w:pPr>
        <w:rPr>
          <w:rFonts w:ascii="Times New Roman" w:eastAsia="等线" w:hAnsi="Times New Roman"/>
          <w:sz w:val="20"/>
          <w:szCs w:val="20"/>
          <w:highlight w:val="cyan"/>
        </w:rPr>
      </w:pPr>
    </w:p>
    <w:p w14:paraId="13E39D50" w14:textId="77777777" w:rsidR="002E25DA" w:rsidRPr="002E25DA" w:rsidRDefault="002E25DA" w:rsidP="002E25DA">
      <w:pPr>
        <w:rPr>
          <w:rFonts w:ascii="Times New Roman" w:eastAsia="等线" w:hAnsi="Times New Roman"/>
          <w:b/>
          <w:bCs/>
          <w:sz w:val="20"/>
          <w:szCs w:val="20"/>
        </w:rPr>
      </w:pPr>
      <w:r w:rsidRPr="002E25DA">
        <w:rPr>
          <w:rFonts w:ascii="Times New Roman" w:eastAsia="等线" w:hAnsi="Times New Roman"/>
          <w:b/>
          <w:bCs/>
          <w:sz w:val="20"/>
          <w:szCs w:val="20"/>
        </w:rPr>
        <w:t>Conclusion</w:t>
      </w:r>
    </w:p>
    <w:p w14:paraId="1E16CDB2" w14:textId="77777777" w:rsidR="002E25DA" w:rsidRPr="002E25DA" w:rsidRDefault="002E25DA" w:rsidP="002E25DA">
      <w:pPr>
        <w:rPr>
          <w:sz w:val="20"/>
          <w:szCs w:val="20"/>
        </w:rPr>
      </w:pPr>
      <w:r w:rsidRPr="002E25DA">
        <w:rPr>
          <w:sz w:val="20"/>
          <w:szCs w:val="20"/>
        </w:rPr>
        <w:t>Numerologies for sensing is up to sensing agenda discussion.</w:t>
      </w:r>
    </w:p>
    <w:p w14:paraId="3221261F" w14:textId="77777777" w:rsidR="002E25DA" w:rsidRPr="002E25DA" w:rsidRDefault="002E25DA" w:rsidP="00BF3C59">
      <w:pPr>
        <w:rPr>
          <w:rFonts w:eastAsiaTheme="minorEastAsia"/>
        </w:rPr>
      </w:pPr>
    </w:p>
    <w:p w14:paraId="79D9EFE4" w14:textId="575B42B6" w:rsidR="00565374" w:rsidRDefault="00565374" w:rsidP="00565374">
      <w:pPr>
        <w:pStyle w:val="2"/>
        <w:rPr>
          <w:b/>
          <w:bCs/>
          <w:lang w:val="en-US"/>
        </w:rPr>
      </w:pPr>
      <w:r w:rsidRPr="0049328D">
        <w:rPr>
          <w:b/>
          <w:bCs/>
          <w:lang w:val="en-US"/>
        </w:rPr>
        <w:t>Spectrum utilization</w:t>
      </w:r>
    </w:p>
    <w:p w14:paraId="631B2C89" w14:textId="762B3716" w:rsidR="00F91EC0" w:rsidRPr="00F91EC0" w:rsidRDefault="00F91EC0" w:rsidP="00F91EC0">
      <w:pPr>
        <w:rPr>
          <w:rFonts w:eastAsiaTheme="minorEastAsia"/>
        </w:rPr>
      </w:pPr>
      <w:r w:rsidRPr="00F91EC0">
        <w:rPr>
          <w:i/>
          <w:iCs/>
          <w:color w:val="FF0000"/>
          <w:sz w:val="20"/>
          <w:lang w:val="en-GB" w:eastAsia="en-US"/>
        </w:rPr>
        <w:t>No contributions before RAN1#</w:t>
      </w:r>
      <w:r w:rsidRPr="00F91EC0">
        <w:rPr>
          <w:rFonts w:eastAsia="等线" w:hint="eastAsia"/>
          <w:i/>
          <w:iCs/>
          <w:color w:val="FF0000"/>
          <w:sz w:val="20"/>
          <w:lang w:val="en-GB"/>
        </w:rPr>
        <w:t>124</w:t>
      </w:r>
    </w:p>
    <w:p w14:paraId="38D4FDC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5E19AAF7" w14:textId="77777777" w:rsidR="00565374" w:rsidRPr="00565374" w:rsidRDefault="00565374" w:rsidP="00565374">
      <w:pPr>
        <w:rPr>
          <w:sz w:val="20"/>
          <w:szCs w:val="20"/>
        </w:rPr>
      </w:pPr>
      <w:r>
        <w:rPr>
          <w:sz w:val="20"/>
          <w:szCs w:val="20"/>
        </w:rPr>
        <w:t>No Further agreements</w:t>
      </w:r>
      <w:r w:rsidRPr="00565374">
        <w:rPr>
          <w:rFonts w:hint="eastAsia"/>
          <w:sz w:val="20"/>
          <w:szCs w:val="20"/>
        </w:rPr>
        <w:t>.</w:t>
      </w:r>
    </w:p>
    <w:p w14:paraId="19C0AB7C" w14:textId="77777777" w:rsidR="00565374" w:rsidRPr="00D03176" w:rsidRDefault="00565374" w:rsidP="00565374"/>
    <w:p w14:paraId="0F7F8127"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61BB706"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50495937"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Study and identify the lessons learned from NR spectrum utilization and aggregation framework.</w:t>
      </w:r>
    </w:p>
    <w:p w14:paraId="28F06C5F"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DC is subject to RANP decision in June 2026.</w:t>
      </w:r>
    </w:p>
    <w:p w14:paraId="2A7A46BD"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Note: MRSS aspects are separate discussion.</w:t>
      </w:r>
    </w:p>
    <w:p w14:paraId="07768FAC" w14:textId="77777777" w:rsidR="00565374" w:rsidRPr="00565374" w:rsidRDefault="00565374" w:rsidP="00BF3C59">
      <w:pPr>
        <w:rPr>
          <w:rFonts w:eastAsiaTheme="minorEastAsia"/>
        </w:rPr>
      </w:pPr>
    </w:p>
    <w:p w14:paraId="0A79B1FD" w14:textId="6DB28501" w:rsidR="00565374" w:rsidRDefault="00565374" w:rsidP="00565374">
      <w:pPr>
        <w:pStyle w:val="2"/>
        <w:rPr>
          <w:b/>
          <w:bCs/>
          <w:lang w:val="en-US"/>
        </w:rPr>
      </w:pPr>
      <w:r w:rsidRPr="0049328D">
        <w:rPr>
          <w:b/>
          <w:bCs/>
          <w:lang w:val="en-US"/>
        </w:rPr>
        <w:t>Sync raster</w:t>
      </w:r>
    </w:p>
    <w:p w14:paraId="74A57012" w14:textId="505CFEE4" w:rsidR="00F91EC0" w:rsidRPr="00F91EC0" w:rsidRDefault="00F91EC0" w:rsidP="00F91EC0">
      <w:pPr>
        <w:rPr>
          <w:rFonts w:eastAsiaTheme="minorEastAsia"/>
        </w:rPr>
      </w:pPr>
      <w:r w:rsidRPr="00F91EC0">
        <w:rPr>
          <w:i/>
          <w:iCs/>
          <w:color w:val="FF0000"/>
          <w:sz w:val="20"/>
          <w:lang w:val="en-GB" w:eastAsia="en-US"/>
        </w:rPr>
        <w:t>No contributions before RAN1#</w:t>
      </w:r>
      <w:r w:rsidRPr="00F91EC0">
        <w:rPr>
          <w:rFonts w:eastAsia="等线" w:hint="eastAsia"/>
          <w:i/>
          <w:iCs/>
          <w:color w:val="FF0000"/>
          <w:sz w:val="20"/>
          <w:lang w:val="en-GB"/>
        </w:rPr>
        <w:t>124</w:t>
      </w:r>
      <w:r w:rsidRPr="00F91EC0">
        <w:rPr>
          <w:i/>
          <w:iCs/>
          <w:color w:val="FF0000"/>
          <w:sz w:val="20"/>
          <w:lang w:val="en-GB" w:eastAsia="en-US"/>
        </w:rPr>
        <w:t>.</w:t>
      </w:r>
      <w:r w:rsidRPr="00F91EC0">
        <w:rPr>
          <w:rFonts w:eastAsia="等线" w:hint="eastAsia"/>
          <w:i/>
          <w:iCs/>
          <w:color w:val="FF0000"/>
          <w:sz w:val="20"/>
          <w:lang w:val="en-GB"/>
        </w:rPr>
        <w:t xml:space="preserve"> </w:t>
      </w:r>
      <w:r w:rsidRPr="00F91EC0">
        <w:rPr>
          <w:i/>
          <w:iCs/>
          <w:color w:val="FF0000"/>
          <w:sz w:val="20"/>
          <w:lang w:val="en-GB" w:eastAsia="en-US"/>
        </w:rPr>
        <w:t>I</w:t>
      </w:r>
      <w:r w:rsidRPr="00F91EC0">
        <w:rPr>
          <w:rFonts w:hint="eastAsia"/>
          <w:i/>
          <w:iCs/>
          <w:color w:val="FF0000"/>
          <w:sz w:val="20"/>
          <w:lang w:val="en-GB" w:eastAsia="en-US"/>
        </w:rPr>
        <w:t xml:space="preserve">ncluding </w:t>
      </w:r>
      <w:r w:rsidRPr="00F91EC0">
        <w:rPr>
          <w:i/>
          <w:iCs/>
          <w:color w:val="FF0000"/>
          <w:sz w:val="20"/>
          <w:lang w:val="en-GB" w:eastAsia="en-US"/>
        </w:rPr>
        <w:t xml:space="preserve">synchronization signal and raster, broadcast signals/channel and physical </w:t>
      </w:r>
      <w:proofErr w:type="gramStart"/>
      <w:r w:rsidRPr="00F91EC0">
        <w:rPr>
          <w:i/>
          <w:iCs/>
          <w:color w:val="FF0000"/>
          <w:sz w:val="20"/>
          <w:lang w:val="en-GB" w:eastAsia="en-US"/>
        </w:rPr>
        <w:t>random access</w:t>
      </w:r>
      <w:proofErr w:type="gramEnd"/>
      <w:r w:rsidRPr="00F91EC0">
        <w:rPr>
          <w:i/>
          <w:iCs/>
          <w:color w:val="FF0000"/>
          <w:sz w:val="20"/>
          <w:lang w:val="en-GB" w:eastAsia="en-US"/>
        </w:rPr>
        <w:t xml:space="preserve"> channel</w:t>
      </w:r>
      <w:r w:rsidRPr="00F91EC0">
        <w:rPr>
          <w:rFonts w:hint="eastAsia"/>
          <w:i/>
          <w:iCs/>
          <w:color w:val="FF0000"/>
          <w:sz w:val="20"/>
          <w:lang w:val="en-GB" w:eastAsia="en-US"/>
        </w:rPr>
        <w:t>,</w:t>
      </w:r>
      <w:r w:rsidRPr="00F91EC0">
        <w:rPr>
          <w:i/>
          <w:iCs/>
          <w:color w:val="FF0000"/>
          <w:sz w:val="20"/>
          <w:lang w:val="en-GB" w:eastAsia="en-US"/>
        </w:rPr>
        <w:t xml:space="preserve"> etc</w:t>
      </w:r>
      <w:r w:rsidRPr="00F91EC0">
        <w:rPr>
          <w:rFonts w:hint="eastAsia"/>
          <w:i/>
          <w:iCs/>
          <w:color w:val="FF0000"/>
          <w:sz w:val="20"/>
          <w:lang w:val="en-GB" w:eastAsia="en-US"/>
        </w:rPr>
        <w:t>.</w:t>
      </w:r>
    </w:p>
    <w:p w14:paraId="79ADF7DF" w14:textId="77777777" w:rsidR="00565374" w:rsidRPr="00D03176" w:rsidRDefault="00565374" w:rsidP="00565374">
      <w:pPr>
        <w:pStyle w:val="3"/>
        <w:rPr>
          <w:lang w:val="en-US"/>
        </w:rPr>
      </w:pPr>
      <w:r w:rsidRPr="00D03176">
        <w:rPr>
          <w:lang w:val="en-US"/>
        </w:rPr>
        <w:lastRenderedPageBreak/>
        <w:t>RAN1 #122bis (Oct</w:t>
      </w:r>
      <w:r>
        <w:rPr>
          <w:lang w:val="en-US"/>
        </w:rPr>
        <w:t xml:space="preserve">, </w:t>
      </w:r>
      <w:r w:rsidRPr="00D03176">
        <w:rPr>
          <w:lang w:val="en-US"/>
        </w:rPr>
        <w:t>2025)</w:t>
      </w:r>
    </w:p>
    <w:p w14:paraId="220B125C" w14:textId="651C984E"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CC2013" w14:textId="77777777" w:rsidR="00565374" w:rsidRPr="00D03176" w:rsidRDefault="00565374" w:rsidP="00565374"/>
    <w:p w14:paraId="3AF74BC6"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8924E80"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4FDA7BA3"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Identify the high-level aspects which impact on the 6GR sync signal structure and associated periodicity.</w:t>
      </w:r>
    </w:p>
    <w:p w14:paraId="390F19ED" w14:textId="77777777" w:rsidR="00565374" w:rsidRPr="00565374" w:rsidRDefault="00565374" w:rsidP="00BF3C59">
      <w:pPr>
        <w:rPr>
          <w:rFonts w:eastAsiaTheme="minorEastAsia"/>
        </w:rPr>
      </w:pPr>
    </w:p>
    <w:p w14:paraId="44AD6922" w14:textId="27140EB7" w:rsidR="00565374" w:rsidRDefault="00565374" w:rsidP="00565374">
      <w:pPr>
        <w:pStyle w:val="2"/>
        <w:rPr>
          <w:b/>
          <w:bCs/>
          <w:lang w:val="en-US"/>
        </w:rPr>
      </w:pPr>
      <w:r w:rsidRPr="0049328D">
        <w:rPr>
          <w:b/>
          <w:bCs/>
          <w:lang w:val="en-US"/>
        </w:rPr>
        <w:t>Device types</w:t>
      </w:r>
    </w:p>
    <w:p w14:paraId="5CFDC377" w14:textId="3F359B72" w:rsidR="00161565" w:rsidRPr="00D03176" w:rsidRDefault="00161565" w:rsidP="00161565">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47FD0CB2" w14:textId="77777777" w:rsidR="00161565" w:rsidRDefault="00161565" w:rsidP="00161565">
      <w:pPr>
        <w:rPr>
          <w:sz w:val="20"/>
          <w:szCs w:val="20"/>
        </w:rPr>
      </w:pPr>
      <w:r w:rsidRPr="008B5BC5">
        <w:rPr>
          <w:b/>
          <w:bCs/>
          <w:sz w:val="20"/>
          <w:szCs w:val="20"/>
        </w:rPr>
        <w:t>RAN</w:t>
      </w:r>
      <w:r>
        <w:rPr>
          <w:b/>
          <w:bCs/>
          <w:sz w:val="20"/>
          <w:szCs w:val="20"/>
        </w:rPr>
        <w:t>1</w:t>
      </w:r>
      <w:r w:rsidRPr="008B5BC5">
        <w:rPr>
          <w:b/>
          <w:bCs/>
          <w:sz w:val="20"/>
          <w:szCs w:val="20"/>
        </w:rPr>
        <w:t>#123</w:t>
      </w:r>
      <w:r>
        <w:rPr>
          <w:sz w:val="20"/>
          <w:szCs w:val="20"/>
        </w:rPr>
        <w:t xml:space="preserve"> (November’2025) made the following agreements:</w:t>
      </w:r>
    </w:p>
    <w:p w14:paraId="51DCE0A1" w14:textId="77777777" w:rsidR="00161565" w:rsidRPr="00B513DB" w:rsidRDefault="00161565" w:rsidP="00161565">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21A263C5" w14:textId="77777777" w:rsidR="00161565" w:rsidRPr="00B513DB" w:rsidRDefault="00161565" w:rsidP="00135159">
      <w:pPr>
        <w:numPr>
          <w:ilvl w:val="0"/>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6DDA49E4"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A519B0C"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7B618DD"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7FE4B9A3"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04B29CE0" w14:textId="77777777" w:rsidR="00161565" w:rsidRPr="00B513DB" w:rsidRDefault="00161565" w:rsidP="00161565">
      <w:pPr>
        <w:rPr>
          <w:i/>
          <w:iCs/>
          <w:sz w:val="20"/>
          <w:szCs w:val="20"/>
        </w:rPr>
      </w:pPr>
    </w:p>
    <w:p w14:paraId="5338FE30" w14:textId="77777777" w:rsidR="00161565" w:rsidRPr="00B513DB" w:rsidRDefault="00161565" w:rsidP="00161565">
      <w:pPr>
        <w:rPr>
          <w:i/>
          <w:iCs/>
          <w:sz w:val="20"/>
          <w:szCs w:val="20"/>
          <w:highlight w:val="green"/>
        </w:rPr>
      </w:pPr>
      <w:r w:rsidRPr="00B513DB">
        <w:rPr>
          <w:i/>
          <w:iCs/>
          <w:sz w:val="20"/>
          <w:szCs w:val="20"/>
          <w:highlight w:val="green"/>
        </w:rPr>
        <w:t>Agreement</w:t>
      </w:r>
    </w:p>
    <w:p w14:paraId="4C7C55D9" w14:textId="77777777" w:rsidR="00161565" w:rsidRPr="00B513DB" w:rsidRDefault="00161565" w:rsidP="00161565">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58F63A93"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793203F2"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0ECE665C" w14:textId="77777777" w:rsidR="00161565" w:rsidRPr="00B513DB" w:rsidRDefault="00161565" w:rsidP="00161565">
      <w:pPr>
        <w:rPr>
          <w:i/>
          <w:iCs/>
          <w:sz w:val="20"/>
          <w:szCs w:val="20"/>
        </w:rPr>
      </w:pPr>
    </w:p>
    <w:p w14:paraId="1F398C40" w14:textId="77777777" w:rsidR="00161565" w:rsidRPr="00B513DB" w:rsidRDefault="00161565" w:rsidP="00161565">
      <w:pPr>
        <w:rPr>
          <w:rFonts w:eastAsiaTheme="minorEastAsia"/>
          <w:i/>
          <w:iCs/>
          <w:sz w:val="20"/>
          <w:szCs w:val="20"/>
          <w:highlight w:val="green"/>
        </w:rPr>
      </w:pPr>
      <w:r w:rsidRPr="00B513DB">
        <w:rPr>
          <w:rFonts w:hint="eastAsia"/>
          <w:i/>
          <w:iCs/>
          <w:sz w:val="20"/>
          <w:szCs w:val="20"/>
          <w:highlight w:val="green"/>
        </w:rPr>
        <w:t>Agreement</w:t>
      </w:r>
    </w:p>
    <w:p w14:paraId="7DC628E5" w14:textId="77777777" w:rsidR="00161565" w:rsidRPr="00B513DB" w:rsidRDefault="00161565" w:rsidP="00135159">
      <w:pPr>
        <w:pStyle w:val="aff7"/>
        <w:numPr>
          <w:ilvl w:val="0"/>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61BDB7E"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65C045D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1C4342FD"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5B6D9224"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Energy saving</w:t>
      </w:r>
      <w:r w:rsidRPr="00B513DB">
        <w:rPr>
          <w:rFonts w:hint="eastAsia"/>
          <w:i/>
          <w:iCs/>
          <w:sz w:val="20"/>
          <w:szCs w:val="20"/>
        </w:rPr>
        <w:t xml:space="preserve"> both at BS and UE sides</w:t>
      </w:r>
    </w:p>
    <w:p w14:paraId="158C4BB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MRSS</w:t>
      </w:r>
    </w:p>
    <w:p w14:paraId="42408C42"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41519A57" w14:textId="77777777" w:rsidR="00161565" w:rsidRDefault="00161565" w:rsidP="00161565">
      <w:pPr>
        <w:rPr>
          <w:sz w:val="20"/>
          <w:szCs w:val="20"/>
        </w:rPr>
      </w:pPr>
    </w:p>
    <w:p w14:paraId="729AD7B1" w14:textId="77777777" w:rsidR="00161565" w:rsidRPr="008B5BC5" w:rsidRDefault="00161565" w:rsidP="00161565">
      <w:pPr>
        <w:rPr>
          <w:rFonts w:eastAsia="等线"/>
          <w:bCs/>
          <w:i/>
          <w:iCs/>
          <w:sz w:val="20"/>
          <w:szCs w:val="20"/>
        </w:rPr>
      </w:pPr>
      <w:r w:rsidRPr="008B5BC5">
        <w:rPr>
          <w:rFonts w:eastAsia="等线" w:hint="eastAsia"/>
          <w:bCs/>
          <w:i/>
          <w:iCs/>
          <w:sz w:val="20"/>
          <w:szCs w:val="20"/>
          <w:highlight w:val="green"/>
        </w:rPr>
        <w:t>Agreement</w:t>
      </w:r>
    </w:p>
    <w:p w14:paraId="39518435" w14:textId="77777777" w:rsidR="00161565" w:rsidRPr="008B5BC5" w:rsidRDefault="00161565" w:rsidP="00135159">
      <w:pPr>
        <w:pStyle w:val="aff7"/>
        <w:numPr>
          <w:ilvl w:val="0"/>
          <w:numId w:val="22"/>
        </w:numPr>
        <w:overflowPunct/>
        <w:autoSpaceDE/>
        <w:autoSpaceDN/>
        <w:adjustRightInd/>
        <w:spacing w:line="252" w:lineRule="auto"/>
        <w:ind w:firstLineChars="0" w:hanging="442"/>
        <w:contextualSpacing/>
        <w:jc w:val="both"/>
        <w:textAlignment w:val="auto"/>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0749B61B"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The </w:t>
      </w:r>
      <w:bookmarkStart w:id="7" w:name="OLE_LINK13"/>
      <w:r w:rsidRPr="008B5BC5">
        <w:rPr>
          <w:i/>
          <w:iCs/>
          <w:sz w:val="20"/>
          <w:szCs w:val="20"/>
        </w:rPr>
        <w:t>link budget template</w:t>
      </w:r>
      <w:bookmarkEnd w:id="7"/>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31DBDCE9"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5AB6ABD6" w14:textId="77777777" w:rsidR="00161565" w:rsidRPr="008B5BC5" w:rsidRDefault="00161565" w:rsidP="00135159">
      <w:pPr>
        <w:pStyle w:val="aff7"/>
        <w:numPr>
          <w:ilvl w:val="2"/>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w:t>
      </w:r>
      <w:proofErr w:type="gramStart"/>
      <w:r w:rsidRPr="008B5BC5">
        <w:rPr>
          <w:rFonts w:hint="eastAsia"/>
          <w:i/>
          <w:iCs/>
          <w:sz w:val="20"/>
          <w:szCs w:val="20"/>
        </w:rPr>
        <w:t>i.e.</w:t>
      </w:r>
      <w:proofErr w:type="gramEnd"/>
      <w:r w:rsidRPr="008B5BC5">
        <w:rPr>
          <w:rFonts w:hint="eastAsia"/>
          <w:i/>
          <w:iCs/>
          <w:sz w:val="20"/>
          <w:szCs w:val="20"/>
        </w:rPr>
        <w:t xml:space="preserv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2CEB1EBD"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3070503"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deployment scenarios are considered</w:t>
      </w:r>
    </w:p>
    <w:p w14:paraId="4F582173"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Urban macro (both O2I and outdoor)</w:t>
      </w:r>
    </w:p>
    <w:p w14:paraId="03081F0F"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Sub-urban macro (both O2I and outdoor) </w:t>
      </w:r>
    </w:p>
    <w:p w14:paraId="699C339A"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28747AC8"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[4 GHz] as the </w:t>
      </w:r>
      <w:r w:rsidRPr="008B5BC5">
        <w:rPr>
          <w:i/>
          <w:iCs/>
          <w:sz w:val="20"/>
          <w:szCs w:val="20"/>
        </w:rPr>
        <w:t>existing 5G mid-band</w:t>
      </w:r>
    </w:p>
    <w:p w14:paraId="1797215A"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7 GHz as </w:t>
      </w:r>
      <w:r w:rsidRPr="008B5BC5">
        <w:rPr>
          <w:i/>
          <w:iCs/>
          <w:sz w:val="20"/>
          <w:szCs w:val="20"/>
        </w:rPr>
        <w:t>6G deployment</w:t>
      </w:r>
    </w:p>
    <w:p w14:paraId="1BE7333E" w14:textId="77777777" w:rsidR="00161565" w:rsidRPr="008F6128"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785398D" w14:textId="77777777" w:rsidR="00161565" w:rsidRPr="00161565" w:rsidRDefault="00161565" w:rsidP="00161565">
      <w:pPr>
        <w:rPr>
          <w:rFonts w:eastAsiaTheme="minorEastAsia"/>
        </w:rPr>
      </w:pPr>
    </w:p>
    <w:p w14:paraId="4BA7153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3FFB8144" w14:textId="0258452A"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278EC827" w14:textId="77777777" w:rsidR="00565374" w:rsidRPr="00D03176" w:rsidRDefault="00565374" w:rsidP="00565374"/>
    <w:p w14:paraId="2BA13F1C"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5BA81971"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AE4EC93" w14:textId="77777777" w:rsidR="00565374" w:rsidRPr="00565374" w:rsidRDefault="00565374" w:rsidP="00565374">
      <w:pPr>
        <w:rPr>
          <w:sz w:val="20"/>
          <w:szCs w:val="20"/>
        </w:rPr>
      </w:pPr>
      <w:r w:rsidRPr="00565374">
        <w:rPr>
          <w:rFonts w:hint="eastAsia"/>
          <w:sz w:val="20"/>
          <w:szCs w:val="20"/>
        </w:rPr>
        <w:t xml:space="preserve">Study a scalable 6GR </w:t>
      </w:r>
      <w:r w:rsidRPr="00565374">
        <w:rPr>
          <w:sz w:val="20"/>
          <w:szCs w:val="20"/>
        </w:rPr>
        <w:t>design</w:t>
      </w:r>
      <w:r w:rsidRPr="00565374">
        <w:rPr>
          <w:rFonts w:hint="eastAsia"/>
          <w:sz w:val="20"/>
          <w:szCs w:val="20"/>
        </w:rPr>
        <w:t xml:space="preserve"> for diverse device types, considering aspects:</w:t>
      </w:r>
    </w:p>
    <w:p w14:paraId="1B54AC28" w14:textId="77777777" w:rsidR="00565374" w:rsidRPr="00565374" w:rsidRDefault="00565374" w:rsidP="00135159">
      <w:pPr>
        <w:pStyle w:val="aff7"/>
        <w:numPr>
          <w:ilvl w:val="0"/>
          <w:numId w:val="30"/>
        </w:numPr>
        <w:spacing w:after="180"/>
        <w:ind w:firstLineChars="0"/>
        <w:contextualSpacing/>
        <w:rPr>
          <w:sz w:val="20"/>
          <w:szCs w:val="20"/>
        </w:rPr>
      </w:pPr>
      <w:r w:rsidRPr="00565374">
        <w:rPr>
          <w:sz w:val="20"/>
          <w:szCs w:val="20"/>
        </w:rPr>
        <w:t>W</w:t>
      </w:r>
      <w:r w:rsidRPr="00565374">
        <w:rPr>
          <w:rFonts w:hint="eastAsia"/>
          <w:sz w:val="20"/>
          <w:szCs w:val="20"/>
        </w:rPr>
        <w:t xml:space="preserve">hat should be </w:t>
      </w:r>
      <w:r w:rsidRPr="00565374">
        <w:rPr>
          <w:sz w:val="20"/>
          <w:szCs w:val="20"/>
        </w:rPr>
        <w:t>commonly applicable to all 6G device types</w:t>
      </w:r>
    </w:p>
    <w:p w14:paraId="1A5D2B76" w14:textId="77777777" w:rsidR="00565374" w:rsidRPr="00565374" w:rsidRDefault="00565374" w:rsidP="00135159">
      <w:pPr>
        <w:pStyle w:val="aff7"/>
        <w:numPr>
          <w:ilvl w:val="0"/>
          <w:numId w:val="30"/>
        </w:numPr>
        <w:spacing w:after="180"/>
        <w:ind w:firstLineChars="0"/>
        <w:contextualSpacing/>
        <w:rPr>
          <w:sz w:val="20"/>
          <w:szCs w:val="20"/>
        </w:rPr>
      </w:pPr>
      <w:r w:rsidRPr="00565374">
        <w:rPr>
          <w:rFonts w:hint="eastAsia"/>
          <w:sz w:val="20"/>
          <w:szCs w:val="20"/>
        </w:rPr>
        <w:t xml:space="preserve">FFS: </w:t>
      </w:r>
      <w:r w:rsidRPr="00565374">
        <w:rPr>
          <w:sz w:val="20"/>
          <w:szCs w:val="20"/>
        </w:rPr>
        <w:t>add-on features dedicated to specific</w:t>
      </w:r>
      <w:r w:rsidRPr="00565374">
        <w:rPr>
          <w:rFonts w:hint="eastAsia"/>
          <w:sz w:val="20"/>
          <w:szCs w:val="20"/>
        </w:rPr>
        <w:t xml:space="preserve"> </w:t>
      </w:r>
      <w:r w:rsidRPr="00565374">
        <w:rPr>
          <w:sz w:val="20"/>
          <w:szCs w:val="20"/>
        </w:rPr>
        <w:t>device types</w:t>
      </w:r>
      <w:r w:rsidRPr="00565374">
        <w:rPr>
          <w:rFonts w:hint="eastAsia"/>
          <w:sz w:val="20"/>
          <w:szCs w:val="20"/>
        </w:rPr>
        <w:t>, if any</w:t>
      </w:r>
    </w:p>
    <w:p w14:paraId="035918CD"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0C19162A" w14:textId="77777777" w:rsidR="00565374" w:rsidRPr="00565374" w:rsidRDefault="00565374" w:rsidP="00565374">
      <w:pPr>
        <w:rPr>
          <w:sz w:val="20"/>
          <w:szCs w:val="20"/>
        </w:rPr>
      </w:pPr>
      <w:r w:rsidRPr="00565374">
        <w:rPr>
          <w:rFonts w:hint="eastAsia"/>
          <w:sz w:val="20"/>
          <w:szCs w:val="20"/>
        </w:rPr>
        <w:t xml:space="preserve">Study the device types from </w:t>
      </w:r>
      <w:r w:rsidRPr="00565374">
        <w:rPr>
          <w:sz w:val="20"/>
          <w:szCs w:val="20"/>
        </w:rPr>
        <w:t>physical</w:t>
      </w:r>
      <w:r w:rsidRPr="00565374">
        <w:rPr>
          <w:rFonts w:hint="eastAsia"/>
          <w:sz w:val="20"/>
          <w:szCs w:val="20"/>
        </w:rPr>
        <w:t xml:space="preserve"> layer perspective to be supported by 6GR,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r w:rsidRPr="00565374">
        <w:rPr>
          <w:sz w:val="20"/>
          <w:szCs w:val="20"/>
        </w:rPr>
        <w:t>.</w:t>
      </w:r>
    </w:p>
    <w:p w14:paraId="1AE0FF43" w14:textId="6B36C38B" w:rsidR="00565374" w:rsidRPr="00565374" w:rsidRDefault="00565374" w:rsidP="00BF3C59">
      <w:pPr>
        <w:rPr>
          <w:rFonts w:eastAsiaTheme="minorEastAsia"/>
        </w:rPr>
      </w:pPr>
    </w:p>
    <w:p w14:paraId="2EF8A0AF" w14:textId="77777777" w:rsidR="00565374" w:rsidRPr="00565374" w:rsidRDefault="00565374" w:rsidP="00BF3C59">
      <w:pPr>
        <w:rPr>
          <w:rFonts w:eastAsiaTheme="minorEastAsia"/>
        </w:rPr>
      </w:pPr>
    </w:p>
    <w:sectPr w:rsidR="00565374" w:rsidRPr="005653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F3AD3" w14:textId="77777777" w:rsidR="00A77038" w:rsidRDefault="00A77038" w:rsidP="00F7429E">
      <w:r>
        <w:separator/>
      </w:r>
    </w:p>
  </w:endnote>
  <w:endnote w:type="continuationSeparator" w:id="0">
    <w:p w14:paraId="3FF9105D" w14:textId="77777777" w:rsidR="00A77038" w:rsidRDefault="00A77038"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060C" w14:textId="77777777" w:rsidR="00A77038" w:rsidRDefault="00A77038" w:rsidP="00F7429E">
      <w:r>
        <w:separator/>
      </w:r>
    </w:p>
  </w:footnote>
  <w:footnote w:type="continuationSeparator" w:id="0">
    <w:p w14:paraId="4CAB6AC1" w14:textId="77777777" w:rsidR="00A77038" w:rsidRDefault="00A77038"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46AB7"/>
    <w:multiLevelType w:val="hybridMultilevel"/>
    <w:tmpl w:val="573C26F2"/>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2141"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5147150"/>
    <w:multiLevelType w:val="hybridMultilevel"/>
    <w:tmpl w:val="D408EDA0"/>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0E81124">
      <w:start w:val="7"/>
      <w:numFmt w:val="bullet"/>
      <w:lvlText w:val="-"/>
      <w:lvlJc w:val="left"/>
      <w:pPr>
        <w:tabs>
          <w:tab w:val="num" w:pos="2160"/>
        </w:tabs>
        <w:ind w:left="2160" w:hanging="360"/>
      </w:pPr>
      <w:rPr>
        <w:rFonts w:ascii="Times New Roman" w:eastAsiaTheme="minorEastAsia"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4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692E3E"/>
    <w:multiLevelType w:val="hybridMultilevel"/>
    <w:tmpl w:val="0E2C194C"/>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1"/>
  </w:num>
  <w:num w:numId="4">
    <w:abstractNumId w:val="43"/>
  </w:num>
  <w:num w:numId="5">
    <w:abstractNumId w:val="15"/>
  </w:num>
  <w:num w:numId="6">
    <w:abstractNumId w:val="27"/>
  </w:num>
  <w:num w:numId="7">
    <w:abstractNumId w:val="22"/>
  </w:num>
  <w:num w:numId="8">
    <w:abstractNumId w:val="8"/>
  </w:num>
  <w:num w:numId="9">
    <w:abstractNumId w:val="47"/>
  </w:num>
  <w:num w:numId="10">
    <w:abstractNumId w:val="23"/>
  </w:num>
  <w:num w:numId="11">
    <w:abstractNumId w:val="35"/>
  </w:num>
  <w:num w:numId="12">
    <w:abstractNumId w:val="32"/>
  </w:num>
  <w:num w:numId="13">
    <w:abstractNumId w:val="12"/>
  </w:num>
  <w:num w:numId="14">
    <w:abstractNumId w:val="10"/>
  </w:num>
  <w:num w:numId="15">
    <w:abstractNumId w:val="40"/>
  </w:num>
  <w:num w:numId="16">
    <w:abstractNumId w:val="14"/>
  </w:num>
  <w:num w:numId="17">
    <w:abstractNumId w:val="46"/>
  </w:num>
  <w:num w:numId="18">
    <w:abstractNumId w:val="25"/>
  </w:num>
  <w:num w:numId="19">
    <w:abstractNumId w:val="19"/>
  </w:num>
  <w:num w:numId="20">
    <w:abstractNumId w:val="24"/>
  </w:num>
  <w:num w:numId="21">
    <w:abstractNumId w:val="18"/>
  </w:num>
  <w:num w:numId="22">
    <w:abstractNumId w:val="29"/>
  </w:num>
  <w:num w:numId="23">
    <w:abstractNumId w:val="9"/>
  </w:num>
  <w:num w:numId="24">
    <w:abstractNumId w:val="4"/>
  </w:num>
  <w:num w:numId="25">
    <w:abstractNumId w:val="31"/>
  </w:num>
  <w:num w:numId="26">
    <w:abstractNumId w:val="5"/>
  </w:num>
  <w:num w:numId="27">
    <w:abstractNumId w:val="49"/>
  </w:num>
  <w:num w:numId="28">
    <w:abstractNumId w:val="38"/>
  </w:num>
  <w:num w:numId="29">
    <w:abstractNumId w:val="44"/>
  </w:num>
  <w:num w:numId="30">
    <w:abstractNumId w:val="1"/>
  </w:num>
  <w:num w:numId="31">
    <w:abstractNumId w:val="11"/>
  </w:num>
  <w:num w:numId="32">
    <w:abstractNumId w:val="3"/>
  </w:num>
  <w:num w:numId="33">
    <w:abstractNumId w:val="48"/>
  </w:num>
  <w:num w:numId="3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39"/>
  </w:num>
  <w:num w:numId="37">
    <w:abstractNumId w:val="33"/>
  </w:num>
  <w:num w:numId="38">
    <w:abstractNumId w:val="42"/>
  </w:num>
  <w:num w:numId="39">
    <w:abstractNumId w:val="13"/>
  </w:num>
  <w:num w:numId="40">
    <w:abstractNumId w:val="34"/>
  </w:num>
  <w:num w:numId="41">
    <w:abstractNumId w:val="20"/>
  </w:num>
  <w:num w:numId="42">
    <w:abstractNumId w:val="37"/>
  </w:num>
  <w:num w:numId="43">
    <w:abstractNumId w:val="36"/>
  </w:num>
  <w:num w:numId="44">
    <w:abstractNumId w:val="28"/>
  </w:num>
  <w:num w:numId="45">
    <w:abstractNumId w:val="16"/>
  </w:num>
  <w:num w:numId="46">
    <w:abstractNumId w:val="7"/>
  </w:num>
  <w:num w:numId="47">
    <w:abstractNumId w:val="41"/>
  </w:num>
  <w:num w:numId="48">
    <w:abstractNumId w:val="45"/>
  </w:num>
  <w:num w:numId="49">
    <w:abstractNumId w:val="30"/>
  </w:num>
  <w:num w:numId="50">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568F"/>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47D6"/>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789"/>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159"/>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565"/>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80"/>
    <w:rsid w:val="00195077"/>
    <w:rsid w:val="001953FC"/>
    <w:rsid w:val="00196911"/>
    <w:rsid w:val="001A033F"/>
    <w:rsid w:val="001A046B"/>
    <w:rsid w:val="001A04B1"/>
    <w:rsid w:val="001A0739"/>
    <w:rsid w:val="001A08AA"/>
    <w:rsid w:val="001A0C8A"/>
    <w:rsid w:val="001A112A"/>
    <w:rsid w:val="001A251F"/>
    <w:rsid w:val="001A274E"/>
    <w:rsid w:val="001A2A2B"/>
    <w:rsid w:val="001A3908"/>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27F"/>
    <w:rsid w:val="001C7BC9"/>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6B9"/>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2F97"/>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5DA"/>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27C4"/>
    <w:rsid w:val="003037CF"/>
    <w:rsid w:val="00304B64"/>
    <w:rsid w:val="00306E50"/>
    <w:rsid w:val="0030729C"/>
    <w:rsid w:val="00307E51"/>
    <w:rsid w:val="00310662"/>
    <w:rsid w:val="00311363"/>
    <w:rsid w:val="003122F7"/>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39"/>
    <w:rsid w:val="00365EBA"/>
    <w:rsid w:val="003661D1"/>
    <w:rsid w:val="00367492"/>
    <w:rsid w:val="00367724"/>
    <w:rsid w:val="00370CAC"/>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97678"/>
    <w:rsid w:val="003A1989"/>
    <w:rsid w:val="003A2E40"/>
    <w:rsid w:val="003A2F6E"/>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053"/>
    <w:rsid w:val="0045785E"/>
    <w:rsid w:val="00460286"/>
    <w:rsid w:val="00460A42"/>
    <w:rsid w:val="004615F6"/>
    <w:rsid w:val="00461E39"/>
    <w:rsid w:val="00462D3A"/>
    <w:rsid w:val="00463088"/>
    <w:rsid w:val="0046310B"/>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28D"/>
    <w:rsid w:val="00493C6C"/>
    <w:rsid w:val="00494862"/>
    <w:rsid w:val="00496483"/>
    <w:rsid w:val="00496650"/>
    <w:rsid w:val="00496964"/>
    <w:rsid w:val="004A0708"/>
    <w:rsid w:val="004A091C"/>
    <w:rsid w:val="004A17E9"/>
    <w:rsid w:val="004A1DB5"/>
    <w:rsid w:val="004A329D"/>
    <w:rsid w:val="004A4251"/>
    <w:rsid w:val="004A4711"/>
    <w:rsid w:val="004A48CF"/>
    <w:rsid w:val="004A495F"/>
    <w:rsid w:val="004A4E65"/>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8DA"/>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37C0"/>
    <w:rsid w:val="00544D57"/>
    <w:rsid w:val="0054688B"/>
    <w:rsid w:val="0054778D"/>
    <w:rsid w:val="00550E5A"/>
    <w:rsid w:val="00552D63"/>
    <w:rsid w:val="00553CFE"/>
    <w:rsid w:val="00554496"/>
    <w:rsid w:val="005551BE"/>
    <w:rsid w:val="00555635"/>
    <w:rsid w:val="0055586C"/>
    <w:rsid w:val="00556401"/>
    <w:rsid w:val="005574D1"/>
    <w:rsid w:val="00557FE2"/>
    <w:rsid w:val="005606F1"/>
    <w:rsid w:val="005612DC"/>
    <w:rsid w:val="00562E8B"/>
    <w:rsid w:val="00564C0D"/>
    <w:rsid w:val="00565374"/>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07D3"/>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21"/>
    <w:rsid w:val="005C3EE5"/>
    <w:rsid w:val="005C4DAB"/>
    <w:rsid w:val="005C55BB"/>
    <w:rsid w:val="005C5C96"/>
    <w:rsid w:val="005C5E1F"/>
    <w:rsid w:val="005C6257"/>
    <w:rsid w:val="005C7ABB"/>
    <w:rsid w:val="005D0B99"/>
    <w:rsid w:val="005D0F8F"/>
    <w:rsid w:val="005D146E"/>
    <w:rsid w:val="005D1C15"/>
    <w:rsid w:val="005D1EC5"/>
    <w:rsid w:val="005D2621"/>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723"/>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2082"/>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6F3E"/>
    <w:rsid w:val="007A79FD"/>
    <w:rsid w:val="007B0103"/>
    <w:rsid w:val="007B0122"/>
    <w:rsid w:val="007B0B9D"/>
    <w:rsid w:val="007B1487"/>
    <w:rsid w:val="007B1AAA"/>
    <w:rsid w:val="007B1F28"/>
    <w:rsid w:val="007B26E3"/>
    <w:rsid w:val="007B2A0F"/>
    <w:rsid w:val="007B2FB7"/>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5C9"/>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2509"/>
    <w:rsid w:val="008730CD"/>
    <w:rsid w:val="0087332D"/>
    <w:rsid w:val="008737B6"/>
    <w:rsid w:val="00873E1F"/>
    <w:rsid w:val="00874C16"/>
    <w:rsid w:val="00874EF6"/>
    <w:rsid w:val="00875AA2"/>
    <w:rsid w:val="00875C2A"/>
    <w:rsid w:val="00875CD4"/>
    <w:rsid w:val="0087644A"/>
    <w:rsid w:val="00876D11"/>
    <w:rsid w:val="0087786C"/>
    <w:rsid w:val="008810DD"/>
    <w:rsid w:val="008821A6"/>
    <w:rsid w:val="00883B36"/>
    <w:rsid w:val="00883BD1"/>
    <w:rsid w:val="0088639F"/>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36C"/>
    <w:rsid w:val="008C087D"/>
    <w:rsid w:val="008C08A8"/>
    <w:rsid w:val="008C0BA2"/>
    <w:rsid w:val="008C1E51"/>
    <w:rsid w:val="008C2B1E"/>
    <w:rsid w:val="008C2D17"/>
    <w:rsid w:val="008C358C"/>
    <w:rsid w:val="008C52E5"/>
    <w:rsid w:val="008C56CC"/>
    <w:rsid w:val="008C58D4"/>
    <w:rsid w:val="008C6034"/>
    <w:rsid w:val="008C60E9"/>
    <w:rsid w:val="008C6595"/>
    <w:rsid w:val="008C679A"/>
    <w:rsid w:val="008C74DD"/>
    <w:rsid w:val="008C7F95"/>
    <w:rsid w:val="008D0EFC"/>
    <w:rsid w:val="008D1AEE"/>
    <w:rsid w:val="008D1B7C"/>
    <w:rsid w:val="008D1CFA"/>
    <w:rsid w:val="008D1D5E"/>
    <w:rsid w:val="008D2631"/>
    <w:rsid w:val="008D30DF"/>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F9C"/>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2E4E"/>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C7A44"/>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0B72"/>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18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2C69"/>
    <w:rsid w:val="00A5384E"/>
    <w:rsid w:val="00A53EF3"/>
    <w:rsid w:val="00A5674B"/>
    <w:rsid w:val="00A604A4"/>
    <w:rsid w:val="00A61258"/>
    <w:rsid w:val="00A6166F"/>
    <w:rsid w:val="00A61B7D"/>
    <w:rsid w:val="00A645C3"/>
    <w:rsid w:val="00A6605B"/>
    <w:rsid w:val="00A66ADC"/>
    <w:rsid w:val="00A67714"/>
    <w:rsid w:val="00A67788"/>
    <w:rsid w:val="00A67CF5"/>
    <w:rsid w:val="00A67F45"/>
    <w:rsid w:val="00A7029C"/>
    <w:rsid w:val="00A70C4A"/>
    <w:rsid w:val="00A70F5B"/>
    <w:rsid w:val="00A7147D"/>
    <w:rsid w:val="00A7279D"/>
    <w:rsid w:val="00A72EF2"/>
    <w:rsid w:val="00A740FD"/>
    <w:rsid w:val="00A74303"/>
    <w:rsid w:val="00A74E5C"/>
    <w:rsid w:val="00A7561F"/>
    <w:rsid w:val="00A7581F"/>
    <w:rsid w:val="00A77038"/>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29BB"/>
    <w:rsid w:val="00BF3C59"/>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06E3D"/>
    <w:rsid w:val="00C10E5B"/>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57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363"/>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9F7"/>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E88"/>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88"/>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325"/>
    <w:rsid w:val="00DB2568"/>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617"/>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37AF"/>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0FD1"/>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0EC5"/>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15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6F43"/>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6B7E"/>
    <w:rsid w:val="00F4716D"/>
    <w:rsid w:val="00F47369"/>
    <w:rsid w:val="00F47B20"/>
    <w:rsid w:val="00F47D0A"/>
    <w:rsid w:val="00F5060E"/>
    <w:rsid w:val="00F5063C"/>
    <w:rsid w:val="00F52067"/>
    <w:rsid w:val="00F52302"/>
    <w:rsid w:val="00F53053"/>
    <w:rsid w:val="00F53C56"/>
    <w:rsid w:val="00F53FE2"/>
    <w:rsid w:val="00F5487C"/>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293"/>
    <w:rsid w:val="00F81C1E"/>
    <w:rsid w:val="00F822D1"/>
    <w:rsid w:val="00F8379D"/>
    <w:rsid w:val="00F84A77"/>
    <w:rsid w:val="00F8551A"/>
    <w:rsid w:val="00F8590C"/>
    <w:rsid w:val="00F866E4"/>
    <w:rsid w:val="00F86A40"/>
    <w:rsid w:val="00F87CDD"/>
    <w:rsid w:val="00F87F8C"/>
    <w:rsid w:val="00F903B9"/>
    <w:rsid w:val="00F90D08"/>
    <w:rsid w:val="00F9131D"/>
    <w:rsid w:val="00F91EC0"/>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C782D"/>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7A44"/>
    <w:rPr>
      <w:rFonts w:ascii="Times" w:eastAsia="Batang" w:hAnsi="Times"/>
      <w:sz w:val="24"/>
      <w:szCs w:val="24"/>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character" w:customStyle="1" w:styleId="53">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D0EC5"/>
    <w:rPr>
      <w:rFonts w:eastAsia="宋体"/>
      <w:lang w:eastAsia="ja-JP"/>
    </w:rPr>
  </w:style>
  <w:style w:type="paragraph" w:customStyle="1" w:styleId="textintend1">
    <w:name w:val="text intend 1"/>
    <w:basedOn w:val="a"/>
    <w:rsid w:val="00F5487C"/>
    <w:pPr>
      <w:numPr>
        <w:numId w:val="34"/>
      </w:numPr>
      <w:overflowPunct w:val="0"/>
      <w:autoSpaceDE w:val="0"/>
      <w:autoSpaceDN w:val="0"/>
      <w:adjustRightInd w:val="0"/>
      <w:spacing w:after="120"/>
      <w:jc w:val="both"/>
      <w:textAlignment w:val="baseline"/>
    </w:pPr>
    <w:rPr>
      <w:rFonts w:ascii="Times New Roman" w:eastAsia="MS Mincho" w:hAnsi="Times New Roman"/>
      <w:szCs w:val="20"/>
    </w:rPr>
  </w:style>
  <w:style w:type="paragraph" w:customStyle="1" w:styleId="4h4H4H41h41H42h42H43h43H411h411H421h421H44h">
    <w:name w:val="スタイル 見出し 4h4H4H41h41H42h42H43h43H411h411H421h421H44h..."/>
    <w:basedOn w:val="4"/>
    <w:rsid w:val="009A2E4E"/>
    <w:pPr>
      <w:keepLines w:val="0"/>
      <w:numPr>
        <w:numId w:val="35"/>
      </w:numPr>
      <w:spacing w:before="240" w:after="60"/>
    </w:pPr>
    <w:rPr>
      <w:rFonts w:eastAsia="Batang"/>
      <w:b/>
      <w:i/>
      <w:iCs/>
      <w:sz w:val="20"/>
      <w:szCs w:val="26"/>
      <w:lang w:val="en-GB" w:eastAsia="x-none"/>
    </w:rPr>
  </w:style>
  <w:style w:type="table" w:customStyle="1" w:styleId="TableGrid1">
    <w:name w:val="TableGrid1"/>
    <w:basedOn w:val="a1"/>
    <w:qFormat/>
    <w:rsid w:val="009A2E4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A2E4E"/>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d">
    <w:name w:val="表样式"/>
    <w:basedOn w:val="a1"/>
    <w:rsid w:val="009A2E4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10">
    <w:name w:val="网格型31"/>
    <w:basedOn w:val="a1"/>
    <w:next w:val="afd"/>
    <w:qFormat/>
    <w:rsid w:val="0049648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89834">
      <w:bodyDiv w:val="1"/>
      <w:marLeft w:val="0"/>
      <w:marRight w:val="0"/>
      <w:marTop w:val="0"/>
      <w:marBottom w:val="0"/>
      <w:divBdr>
        <w:top w:val="none" w:sz="0" w:space="0" w:color="auto"/>
        <w:left w:val="none" w:sz="0" w:space="0" w:color="auto"/>
        <w:bottom w:val="none" w:sz="0" w:space="0" w:color="auto"/>
        <w:right w:val="none" w:sz="0" w:space="0" w:color="auto"/>
      </w:divBdr>
      <w:divsChild>
        <w:div w:id="2101019748">
          <w:marLeft w:val="547"/>
          <w:marRight w:val="0"/>
          <w:marTop w:val="134"/>
          <w:marBottom w:val="0"/>
          <w:divBdr>
            <w:top w:val="none" w:sz="0" w:space="0" w:color="auto"/>
            <w:left w:val="none" w:sz="0" w:space="0" w:color="auto"/>
            <w:bottom w:val="none" w:sz="0" w:space="0" w:color="auto"/>
            <w:right w:val="none" w:sz="0" w:space="0" w:color="auto"/>
          </w:divBdr>
        </w:div>
        <w:div w:id="324012453">
          <w:marLeft w:val="1166"/>
          <w:marRight w:val="0"/>
          <w:marTop w:val="115"/>
          <w:marBottom w:val="0"/>
          <w:divBdr>
            <w:top w:val="none" w:sz="0" w:space="0" w:color="auto"/>
            <w:left w:val="none" w:sz="0" w:space="0" w:color="auto"/>
            <w:bottom w:val="none" w:sz="0" w:space="0" w:color="auto"/>
            <w:right w:val="none" w:sz="0" w:space="0" w:color="auto"/>
          </w:divBdr>
        </w:div>
        <w:div w:id="265501562">
          <w:marLeft w:val="1166"/>
          <w:marRight w:val="0"/>
          <w:marTop w:val="115"/>
          <w:marBottom w:val="0"/>
          <w:divBdr>
            <w:top w:val="none" w:sz="0" w:space="0" w:color="auto"/>
            <w:left w:val="none" w:sz="0" w:space="0" w:color="auto"/>
            <w:bottom w:val="none" w:sz="0" w:space="0" w:color="auto"/>
            <w:right w:val="none" w:sz="0" w:space="0" w:color="auto"/>
          </w:divBdr>
        </w:div>
        <w:div w:id="1912541448">
          <w:marLeft w:val="1166"/>
          <w:marRight w:val="0"/>
          <w:marTop w:val="115"/>
          <w:marBottom w:val="0"/>
          <w:divBdr>
            <w:top w:val="none" w:sz="0" w:space="0" w:color="auto"/>
            <w:left w:val="none" w:sz="0" w:space="0" w:color="auto"/>
            <w:bottom w:val="none" w:sz="0" w:space="0" w:color="auto"/>
            <w:right w:val="none" w:sz="0" w:space="0" w:color="auto"/>
          </w:divBdr>
        </w:div>
        <w:div w:id="1316031159">
          <w:marLeft w:val="547"/>
          <w:marRight w:val="0"/>
          <w:marTop w:val="115"/>
          <w:marBottom w:val="0"/>
          <w:divBdr>
            <w:top w:val="none" w:sz="0" w:space="0" w:color="auto"/>
            <w:left w:val="none" w:sz="0" w:space="0" w:color="auto"/>
            <w:bottom w:val="none" w:sz="0" w:space="0" w:color="auto"/>
            <w:right w:val="none" w:sz="0" w:space="0" w:color="auto"/>
          </w:divBdr>
        </w:div>
      </w:divsChild>
    </w:div>
    <w:div w:id="1425374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xinjinqiang@oppo.com"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leo.liuy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3.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6.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27</Pages>
  <Words>9122</Words>
  <Characters>51998</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60999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Ye LIU (Leo), Huawei</cp:lastModifiedBy>
  <cp:revision>64</cp:revision>
  <cp:lastPrinted>2019-04-25T01:09:00Z</cp:lastPrinted>
  <dcterms:created xsi:type="dcterms:W3CDTF">2025-11-03T11:33:00Z</dcterms:created>
  <dcterms:modified xsi:type="dcterms:W3CDTF">2026-01-30T06:33:00Z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